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135DF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附件：</w:t>
      </w:r>
    </w:p>
    <w:p w14:paraId="33A3B66C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宿舍卫生检查评分标准</w:t>
      </w:r>
    </w:p>
    <w:p w14:paraId="243749AA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具体项目及标准如下：</w:t>
      </w:r>
    </w:p>
    <w:p w14:paraId="005F3818">
      <w:pPr>
        <w:pStyle w:val="2"/>
        <w:adjustRightInd w:val="0"/>
        <w:snapToGrid w:val="0"/>
        <w:spacing w:line="560" w:lineRule="exac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一、宿舍门口（15分）</w:t>
      </w:r>
    </w:p>
    <w:p w14:paraId="5072903A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宿舍门口无垃圾、无杂物及水渍，保持整洁。</w:t>
      </w:r>
    </w:p>
    <w:p w14:paraId="48861CF8">
      <w:pPr>
        <w:pStyle w:val="2"/>
        <w:adjustRightInd w:val="0"/>
        <w:snapToGrid w:val="0"/>
        <w:spacing w:line="560" w:lineRule="exac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二、室内卫生（35分）</w:t>
      </w:r>
    </w:p>
    <w:p w14:paraId="1A8F16C4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1.地面整洁，无垃圾，无污垢。（10分）</w:t>
      </w:r>
    </w:p>
    <w:p w14:paraId="3CBB3F81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2.室内物品摆放有序，无灰尘，不杂乱。（10分）</w:t>
      </w:r>
    </w:p>
    <w:p w14:paraId="607E55E8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3.墙壁不乱挂物品，不张贴不健康字画。（10分）</w:t>
      </w:r>
    </w:p>
    <w:p w14:paraId="512F7C4A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4.门窗、窗帘整洁无污渍。（5分）</w:t>
      </w:r>
    </w:p>
    <w:p w14:paraId="24A87A7B">
      <w:pPr>
        <w:pStyle w:val="2"/>
        <w:adjustRightInd w:val="0"/>
        <w:snapToGrid w:val="0"/>
        <w:spacing w:line="560" w:lineRule="exac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三、床面（20分）</w:t>
      </w:r>
    </w:p>
    <w:p w14:paraId="45C53834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无人及检查时床帘应打开，被子、枕头、衣物叠放整齐，床面整洁干净。（20分）</w:t>
      </w:r>
    </w:p>
    <w:p w14:paraId="0BFC1732">
      <w:pPr>
        <w:pStyle w:val="2"/>
        <w:adjustRightInd w:val="0"/>
        <w:snapToGrid w:val="0"/>
        <w:spacing w:line="560" w:lineRule="exac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四、阳台、卫生间（30分，没有卫生间和阳台的宿舍，该分计入室内卫生）</w:t>
      </w:r>
    </w:p>
    <w:p w14:paraId="54D8FCD4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1.阳台无垃圾及杂物，阳台护墙上没放置物品。（10分）</w:t>
      </w:r>
    </w:p>
    <w:p w14:paraId="4445E890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2.卫生间无污垢、无异味。（20分）</w:t>
      </w:r>
    </w:p>
    <w:p w14:paraId="08FFD15D">
      <w:pPr>
        <w:pStyle w:val="2"/>
        <w:adjustRightInd w:val="0"/>
        <w:snapToGrid w:val="0"/>
        <w:spacing w:line="560" w:lineRule="exac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五、宿舍出现下列情形，予以扣分：</w:t>
      </w:r>
    </w:p>
    <w:p w14:paraId="17E949F4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1.宿舍房间、阳台有抽烟者或发现烟头和酒瓶，扣30分。</w:t>
      </w:r>
    </w:p>
    <w:p w14:paraId="00C628B3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2.在公寓存放或使用公安部门管制的刀具、枪支、易燃易爆、易腐蚀、有毒及放射性物品，豢养宠物，扣30分。</w:t>
      </w:r>
    </w:p>
    <w:p w14:paraId="1EEBE455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3.存放违章电器（在指定地点允许使用的吹风机、电夹板等美发用具除外）或使用大功率电器造成宿舍断电，经查实后扣30分。</w:t>
      </w:r>
    </w:p>
    <w:p w14:paraId="60AA9E1C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4.室内私拉乱扯电线，电源插排与枕头、被子等纤维物直接接触，在宿舍内给电瓶车电瓶等大功率电器充电，离开宿舍不拔掉负载电器电源，扣30分。</w:t>
      </w:r>
    </w:p>
    <w:p w14:paraId="7D5C304B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5.其它违反《山东理工大学学生公寓管理办法》的行为，视情况扣10-30分。</w:t>
      </w:r>
    </w:p>
    <w:p w14:paraId="359C60C6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96A85">
    <w:pPr>
      <w:pStyle w:val="3"/>
      <w:jc w:val="center"/>
      <w:rPr>
        <w:rFonts w:hint="eastAsia" w:ascii="仿宋_GB2312" w:eastAsia="仿宋_GB2312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fldChar w:fldCharType="begin"/>
    </w:r>
    <w:r>
      <w:rPr>
        <w:rFonts w:hint="eastAsia" w:ascii="仿宋_GB2312" w:eastAsia="仿宋_GB2312"/>
        <w:sz w:val="21"/>
        <w:szCs w:val="21"/>
      </w:rPr>
      <w:instrText xml:space="preserve">PAGE   \* MERGEFORMAT</w:instrText>
    </w:r>
    <w:r>
      <w:rPr>
        <w:rFonts w:hint="eastAsia" w:ascii="仿宋_GB2312" w:eastAsia="仿宋_GB2312"/>
        <w:sz w:val="21"/>
        <w:szCs w:val="21"/>
      </w:rPr>
      <w:fldChar w:fldCharType="separate"/>
    </w:r>
    <w:r>
      <w:rPr>
        <w:rFonts w:hint="eastAsia" w:ascii="仿宋_GB2312" w:eastAsia="仿宋_GB2312"/>
        <w:sz w:val="21"/>
        <w:szCs w:val="21"/>
        <w:lang w:val="zh-CN"/>
      </w:rPr>
      <w:t>2</w:t>
    </w:r>
    <w:r>
      <w:rPr>
        <w:rFonts w:hint="eastAsia" w:ascii="仿宋_GB2312" w:eastAsia="仿宋_GB2312"/>
        <w:sz w:val="21"/>
        <w:szCs w:val="21"/>
      </w:rPr>
      <w:fldChar w:fldCharType="end"/>
    </w:r>
  </w:p>
  <w:p w14:paraId="42ABF8A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86F9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C6E9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4BDB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7BA3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AD20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96872"/>
    <w:rsid w:val="68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2025-10-28T12:30:00Z</dcterms:created>
  <dc:creator>WPS_1687612455</dc:creator>
  <cp:lastModifiedBy>WPS_1687612455</cp:lastModifiedBy>
  <dcterms:modified xsi:type="dcterms:W3CDTF">2025-10-28T12:31:09Z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1A3185C5413146E99063E683684A3023_11</vt:lpwstr>
  </property>
  <property fmtid="{D5CDD505-2E9C-101B-9397-08002B2CF9AE}" pid="4" name="KSOTemplateDocerSaveRecord">
    <vt:lpwstr>eyJoZGlkIjoiNTY1OGQ4NDA4MmY4ZDQxOGNkNjhhZjE2NzVmNDc4NzEiLCJ1c2VySWQiOiIxNTA4ODgxNTMxIn0=</vt:lpwstr>
  </property>
</Properties>
</file>