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120" w:afterAutospacing="0" w:line="444" w:lineRule="atLeast"/>
        <w:jc w:val="center"/>
        <w:rPr>
          <w:rFonts w:ascii="微软雅黑" w:hAnsi="微软雅黑" w:eastAsia="微软雅黑" w:cs="微软雅黑"/>
          <w:sz w:val="36"/>
          <w:szCs w:val="36"/>
        </w:rPr>
      </w:pPr>
      <w:r>
        <w:rPr>
          <w:rFonts w:hint="eastAsia" w:ascii="方正小标宋简体" w:hAnsi="方正小标宋简体" w:eastAsia="方正小标宋简体" w:cs="方正小标宋简体"/>
          <w:sz w:val="36"/>
          <w:szCs w:val="36"/>
        </w:rPr>
        <w:t>管理学院</w:t>
      </w:r>
      <w:r>
        <w:rPr>
          <w:rFonts w:ascii="方正小标宋简体" w:hAnsi="方正小标宋简体" w:eastAsia="方正小标宋简体" w:cs="方正小标宋简体"/>
          <w:sz w:val="36"/>
          <w:szCs w:val="36"/>
        </w:rPr>
        <w:t>基层共青团组织力指数分类评估实施办法</w:t>
      </w:r>
    </w:p>
    <w:p>
      <w:pPr>
        <w:pStyle w:val="4"/>
        <w:widowControl/>
        <w:spacing w:beforeAutospacing="0" w:after="120" w:afterAutospacing="0" w:line="444" w:lineRule="atLeast"/>
        <w:jc w:val="both"/>
        <w:rPr>
          <w:rFonts w:ascii="微软雅黑" w:hAnsi="微软雅黑" w:eastAsia="微软雅黑" w:cs="微软雅黑"/>
          <w:sz w:val="16"/>
          <w:szCs w:val="16"/>
        </w:rPr>
      </w:pPr>
      <w:r>
        <w:rPr>
          <w:rFonts w:ascii="Times New Roman" w:hAnsi="Times New Roman" w:eastAsia="微软雅黑"/>
          <w:sz w:val="27"/>
          <w:szCs w:val="27"/>
        </w:rPr>
        <w:t> </w:t>
      </w:r>
    </w:p>
    <w:p>
      <w:pPr>
        <w:pStyle w:val="4"/>
        <w:widowControl/>
        <w:spacing w:beforeAutospacing="0" w:afterAutospacing="0" w:line="560" w:lineRule="exact"/>
        <w:ind w:firstLine="516"/>
        <w:rPr>
          <w:rFonts w:ascii="微软雅黑" w:hAnsi="微软雅黑" w:eastAsia="微软雅黑" w:cs="微软雅黑"/>
          <w:sz w:val="32"/>
          <w:szCs w:val="32"/>
        </w:rPr>
      </w:pPr>
      <w:r>
        <w:rPr>
          <w:rFonts w:ascii="仿宋_GB2312" w:hAnsi="微软雅黑" w:eastAsia="仿宋_GB2312" w:cs="仿宋_GB2312"/>
          <w:sz w:val="32"/>
          <w:szCs w:val="32"/>
        </w:rPr>
        <w:t>为进一步提升基层共青团组织力，提高</w:t>
      </w:r>
      <w:r>
        <w:rPr>
          <w:rFonts w:hint="eastAsia" w:ascii="仿宋_GB2312" w:hAnsi="微软雅黑" w:eastAsia="仿宋_GB2312" w:cs="仿宋_GB2312"/>
          <w:sz w:val="32"/>
          <w:szCs w:val="32"/>
        </w:rPr>
        <w:t>管理学院</w:t>
      </w:r>
      <w:r>
        <w:rPr>
          <w:rFonts w:ascii="仿宋_GB2312" w:hAnsi="微软雅黑" w:eastAsia="仿宋_GB2312" w:cs="仿宋_GB2312"/>
          <w:sz w:val="32"/>
          <w:szCs w:val="32"/>
        </w:rPr>
        <w:t>团组织团建工作整体水平，根据《</w:t>
      </w:r>
      <w:r>
        <w:rPr>
          <w:rFonts w:hint="eastAsia" w:ascii="仿宋_GB2312" w:hAnsi="微软雅黑" w:eastAsia="仿宋_GB2312" w:cs="仿宋_GB2312"/>
          <w:sz w:val="32"/>
          <w:szCs w:val="32"/>
        </w:rPr>
        <w:t>山东理工大学共青团评优办</w:t>
      </w:r>
      <w:bookmarkStart w:id="0" w:name="_GoBack"/>
      <w:bookmarkEnd w:id="0"/>
      <w:r>
        <w:rPr>
          <w:rFonts w:hint="eastAsia" w:ascii="仿宋_GB2312" w:hAnsi="微软雅黑" w:eastAsia="仿宋_GB2312" w:cs="仿宋_GB2312"/>
          <w:sz w:val="32"/>
          <w:szCs w:val="32"/>
        </w:rPr>
        <w:t>法</w:t>
      </w:r>
      <w:r>
        <w:rPr>
          <w:rFonts w:ascii="仿宋_GB2312" w:hAnsi="微软雅黑" w:eastAsia="仿宋_GB2312" w:cs="仿宋_GB2312"/>
          <w:sz w:val="32"/>
          <w:szCs w:val="32"/>
        </w:rPr>
        <w:t>》</w:t>
      </w:r>
      <w:r>
        <w:rPr>
          <w:rFonts w:hint="eastAsia" w:ascii="仿宋_GB2312" w:hAnsi="微软雅黑" w:eastAsia="仿宋_GB2312" w:cs="仿宋_GB2312"/>
          <w:sz w:val="32"/>
          <w:szCs w:val="32"/>
        </w:rPr>
        <w:t>《管理学院争五有·绽芳华基层团支部活力工程实施办法》</w:t>
      </w:r>
      <w:r>
        <w:rPr>
          <w:rFonts w:ascii="仿宋_GB2312" w:hAnsi="微软雅黑" w:eastAsia="仿宋_GB2312" w:cs="仿宋_GB2312"/>
          <w:sz w:val="32"/>
          <w:szCs w:val="32"/>
        </w:rPr>
        <w:t>等文件要求，结合实际制订本办法。</w:t>
      </w:r>
    </w:p>
    <w:p>
      <w:pPr>
        <w:pStyle w:val="4"/>
        <w:widowControl/>
        <w:spacing w:beforeAutospacing="0" w:after="120" w:afterAutospacing="0" w:line="444" w:lineRule="atLeast"/>
        <w:ind w:firstLine="516"/>
        <w:rPr>
          <w:rFonts w:ascii="微软雅黑" w:hAnsi="微软雅黑" w:eastAsia="微软雅黑" w:cs="微软雅黑"/>
          <w:sz w:val="32"/>
          <w:szCs w:val="32"/>
        </w:rPr>
      </w:pPr>
      <w:r>
        <w:rPr>
          <w:rFonts w:ascii="黑体" w:hAnsi="宋体" w:eastAsia="黑体" w:cs="黑体"/>
          <w:sz w:val="32"/>
          <w:szCs w:val="32"/>
        </w:rPr>
        <w:t>一、评估对象</w:t>
      </w:r>
    </w:p>
    <w:p>
      <w:pPr>
        <w:pStyle w:val="4"/>
        <w:widowControl/>
        <w:spacing w:beforeAutospacing="0" w:after="120" w:afterAutospacing="0" w:line="444" w:lineRule="atLeast"/>
        <w:ind w:firstLine="516"/>
        <w:rPr>
          <w:rFonts w:ascii="微软雅黑" w:hAnsi="微软雅黑" w:eastAsia="微软雅黑" w:cs="微软雅黑"/>
          <w:sz w:val="32"/>
          <w:szCs w:val="32"/>
        </w:rPr>
      </w:pPr>
      <w:r>
        <w:rPr>
          <w:rFonts w:hint="eastAsia" w:ascii="仿宋_GB2312" w:hAnsi="微软雅黑" w:eastAsia="仿宋_GB2312" w:cs="仿宋_GB2312"/>
          <w:sz w:val="32"/>
          <w:szCs w:val="32"/>
        </w:rPr>
        <w:t>管理学院</w:t>
      </w:r>
      <w:r>
        <w:rPr>
          <w:rFonts w:hint="eastAsia" w:ascii="仿宋_GB2312" w:hAnsi="微软雅黑" w:eastAsia="仿宋_GB2312" w:cs="仿宋_GB2312"/>
          <w:sz w:val="32"/>
          <w:szCs w:val="32"/>
          <w:lang w:eastAsia="zh-CN"/>
        </w:rPr>
        <w:t>各级</w:t>
      </w:r>
      <w:r>
        <w:rPr>
          <w:rFonts w:hint="eastAsia" w:ascii="仿宋_GB2312" w:hAnsi="微软雅黑" w:eastAsia="仿宋_GB2312" w:cs="仿宋_GB2312"/>
          <w:sz w:val="32"/>
          <w:szCs w:val="32"/>
        </w:rPr>
        <w:t>团支部</w:t>
      </w:r>
    </w:p>
    <w:p>
      <w:pPr>
        <w:pStyle w:val="4"/>
        <w:widowControl/>
        <w:spacing w:beforeAutospacing="0" w:after="120" w:afterAutospacing="0" w:line="444" w:lineRule="atLeast"/>
        <w:ind w:firstLine="516"/>
        <w:rPr>
          <w:rFonts w:ascii="微软雅黑" w:hAnsi="微软雅黑" w:eastAsia="微软雅黑" w:cs="微软雅黑"/>
          <w:sz w:val="32"/>
          <w:szCs w:val="32"/>
        </w:rPr>
      </w:pPr>
      <w:r>
        <w:rPr>
          <w:rFonts w:hint="eastAsia" w:ascii="黑体" w:hAnsi="宋体" w:eastAsia="黑体" w:cs="黑体"/>
          <w:sz w:val="32"/>
          <w:szCs w:val="32"/>
        </w:rPr>
        <w:t>二、评估标准</w:t>
      </w:r>
    </w:p>
    <w:p>
      <w:pPr>
        <w:pStyle w:val="4"/>
        <w:widowControl/>
        <w:spacing w:beforeAutospacing="0" w:after="120" w:afterAutospacing="0" w:line="444" w:lineRule="atLeast"/>
        <w:ind w:firstLine="516"/>
        <w:rPr>
          <w:rFonts w:ascii="仿宋_GB2312" w:hAnsi="微软雅黑" w:eastAsia="仿宋_GB2312" w:cs="微软雅黑"/>
          <w:sz w:val="32"/>
          <w:szCs w:val="32"/>
        </w:rPr>
      </w:pPr>
      <w:r>
        <w:rPr>
          <w:rFonts w:hint="eastAsia" w:ascii="仿宋_GB2312" w:hAnsi="微软雅黑" w:eastAsia="仿宋_GB2312" w:cs="仿宋_GB2312"/>
          <w:sz w:val="32"/>
          <w:szCs w:val="32"/>
        </w:rPr>
        <w:t>管理学院基层共青团组织力指数分类评估标准：</w:t>
      </w:r>
    </w:p>
    <w:p>
      <w:pPr>
        <w:pStyle w:val="4"/>
        <w:widowControl/>
        <w:spacing w:beforeAutospacing="0" w:after="120" w:afterAutospacing="0" w:line="444" w:lineRule="atLeast"/>
        <w:ind w:left="516"/>
        <w:rPr>
          <w:rFonts w:ascii="仿宋_GB2312" w:hAnsi="微软雅黑" w:eastAsia="仿宋_GB2312" w:cs="微软雅黑"/>
          <w:sz w:val="32"/>
          <w:szCs w:val="32"/>
        </w:rPr>
      </w:pPr>
      <w:r>
        <w:rPr>
          <w:rFonts w:hint="eastAsia" w:ascii="仿宋_GB2312" w:hAnsi="微软雅黑" w:eastAsia="仿宋_GB2312" w:cs="仿宋_GB2312"/>
          <w:sz w:val="32"/>
          <w:szCs w:val="32"/>
          <w:highlight w:val="none"/>
        </w:rPr>
        <w:t>分为共性指标和个性指标两部分，</w:t>
      </w:r>
      <w:r>
        <w:rPr>
          <w:rFonts w:hint="eastAsia" w:ascii="仿宋_GB2312" w:hAnsi="微软雅黑" w:eastAsia="仿宋_GB2312" w:cs="仿宋_GB2312"/>
          <w:sz w:val="32"/>
          <w:szCs w:val="32"/>
        </w:rPr>
        <w:t>总分为</w:t>
      </w:r>
      <w:r>
        <w:rPr>
          <w:rFonts w:hint="eastAsia" w:ascii="仿宋_GB2312" w:hAnsi="Times New Roman" w:eastAsia="仿宋_GB2312"/>
          <w:sz w:val="32"/>
          <w:szCs w:val="32"/>
        </w:rPr>
        <w:t>100</w:t>
      </w:r>
      <w:r>
        <w:rPr>
          <w:rFonts w:hint="eastAsia" w:ascii="仿宋_GB2312" w:hAnsi="微软雅黑" w:eastAsia="仿宋_GB2312" w:cs="仿宋_GB2312"/>
          <w:sz w:val="32"/>
          <w:szCs w:val="32"/>
        </w:rPr>
        <w:t>分。</w:t>
      </w:r>
    </w:p>
    <w:p>
      <w:pPr>
        <w:pStyle w:val="4"/>
        <w:widowControl/>
        <w:spacing w:beforeAutospacing="0" w:after="120" w:afterAutospacing="0" w:line="444" w:lineRule="atLeast"/>
        <w:ind w:firstLine="516"/>
        <w:rPr>
          <w:rFonts w:ascii="仿宋_GB2312" w:hAnsi="微软雅黑" w:eastAsia="仿宋_GB2312" w:cs="微软雅黑"/>
          <w:sz w:val="32"/>
          <w:szCs w:val="32"/>
        </w:rPr>
      </w:pPr>
      <w:r>
        <w:rPr>
          <w:rFonts w:hint="eastAsia" w:ascii="楷体_GB2312" w:hAnsi="微软雅黑" w:eastAsia="楷体_GB2312" w:cs="楷体_GB2312"/>
          <w:sz w:val="32"/>
          <w:szCs w:val="32"/>
        </w:rPr>
        <w:t>（</w:t>
      </w:r>
      <w:r>
        <w:rPr>
          <w:rFonts w:hint="eastAsia" w:ascii="楷体_GB2312" w:hAnsi="Times New Roman" w:eastAsia="楷体_GB2312"/>
          <w:sz w:val="32"/>
          <w:szCs w:val="32"/>
        </w:rPr>
        <w:t>1</w:t>
      </w:r>
      <w:r>
        <w:rPr>
          <w:rFonts w:hint="eastAsia" w:ascii="楷体_GB2312" w:hAnsi="微软雅黑" w:eastAsia="楷体_GB2312" w:cs="楷体_GB2312"/>
          <w:sz w:val="32"/>
          <w:szCs w:val="32"/>
        </w:rPr>
        <w:t>）共性指标。</w:t>
      </w:r>
      <w:r>
        <w:rPr>
          <w:rFonts w:hint="eastAsia" w:ascii="仿宋_GB2312" w:hAnsi="微软雅黑" w:eastAsia="仿宋_GB2312" w:cs="仿宋_GB2312"/>
          <w:sz w:val="32"/>
          <w:szCs w:val="32"/>
        </w:rPr>
        <w:t>共性指标占</w:t>
      </w:r>
      <w:r>
        <w:rPr>
          <w:rFonts w:hint="eastAsia" w:ascii="仿宋_GB2312" w:hAnsi="Times New Roman" w:eastAsia="仿宋_GB2312"/>
          <w:sz w:val="32"/>
          <w:szCs w:val="32"/>
        </w:rPr>
        <w:t>60</w:t>
      </w:r>
      <w:r>
        <w:rPr>
          <w:rFonts w:hint="eastAsia" w:ascii="仿宋_GB2312" w:hAnsi="微软雅黑" w:eastAsia="仿宋_GB2312" w:cs="仿宋_GB2312"/>
          <w:sz w:val="32"/>
          <w:szCs w:val="32"/>
        </w:rPr>
        <w:t>分，即为该团组织的班子好、团员队伍好、规章制度好、</w:t>
      </w:r>
      <w:r>
        <w:rPr>
          <w:rFonts w:hint="eastAsia" w:ascii="仿宋_GB2312" w:hAnsi="微软雅黑" w:eastAsia="仿宋_GB2312" w:cs="仿宋_GB2312"/>
          <w:sz w:val="32"/>
          <w:szCs w:val="32"/>
          <w:lang w:eastAsia="zh-CN"/>
        </w:rPr>
        <w:t>基础事务</w:t>
      </w:r>
      <w:r>
        <w:rPr>
          <w:rFonts w:hint="eastAsia" w:ascii="仿宋_GB2312" w:hAnsi="微软雅黑" w:eastAsia="仿宋_GB2312" w:cs="仿宋_GB2312"/>
          <w:sz w:val="32"/>
          <w:szCs w:val="32"/>
        </w:rPr>
        <w:t>好、</w:t>
      </w:r>
      <w:r>
        <w:rPr>
          <w:rFonts w:hint="eastAsia" w:ascii="仿宋_GB2312" w:hAnsi="微软雅黑" w:eastAsia="仿宋_GB2312" w:cs="仿宋_GB2312"/>
          <w:sz w:val="32"/>
          <w:szCs w:val="32"/>
          <w:lang w:eastAsia="zh-CN"/>
        </w:rPr>
        <w:t>教师</w:t>
      </w:r>
      <w:r>
        <w:rPr>
          <w:rFonts w:hint="eastAsia" w:ascii="仿宋_GB2312" w:hAnsi="微软雅黑" w:eastAsia="仿宋_GB2312" w:cs="仿宋_GB2312"/>
          <w:sz w:val="32"/>
          <w:szCs w:val="32"/>
        </w:rPr>
        <w:t>评价好</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五</w:t>
      </w:r>
      <w:r>
        <w:rPr>
          <w:rFonts w:hint="eastAsia" w:ascii="仿宋_GB2312" w:hAnsi="微软雅黑" w:eastAsia="仿宋_GB2312" w:cs="仿宋_GB2312"/>
          <w:sz w:val="32"/>
          <w:szCs w:val="32"/>
        </w:rPr>
        <w:t>个好</w:t>
      </w:r>
      <w:r>
        <w:rPr>
          <w:rFonts w:hint="eastAsia" w:ascii="仿宋_GB2312" w:hAnsi="Times New Roman" w:eastAsia="仿宋_GB2312"/>
          <w:sz w:val="32"/>
          <w:szCs w:val="32"/>
        </w:rPr>
        <w:t>”</w:t>
      </w:r>
      <w:r>
        <w:rPr>
          <w:rFonts w:hint="eastAsia" w:ascii="仿宋_GB2312" w:hAnsi="微软雅黑" w:eastAsia="仿宋_GB2312" w:cs="仿宋_GB2312"/>
          <w:sz w:val="32"/>
          <w:szCs w:val="32"/>
        </w:rPr>
        <w:t>要求。</w:t>
      </w:r>
    </w:p>
    <w:p>
      <w:pPr>
        <w:pStyle w:val="4"/>
        <w:widowControl/>
        <w:spacing w:beforeAutospacing="0" w:after="120" w:afterAutospacing="0" w:line="444" w:lineRule="atLeast"/>
        <w:ind w:firstLine="516"/>
        <w:rPr>
          <w:rFonts w:ascii="仿宋_GB2312" w:hAnsi="微软雅黑" w:eastAsia="仿宋_GB2312" w:cs="仿宋_GB2312"/>
          <w:sz w:val="32"/>
          <w:szCs w:val="32"/>
        </w:rPr>
      </w:pPr>
      <w:r>
        <w:rPr>
          <w:rFonts w:hint="eastAsia" w:ascii="楷体_GB2312" w:hAnsi="微软雅黑" w:eastAsia="楷体_GB2312" w:cs="楷体_GB2312"/>
          <w:sz w:val="32"/>
          <w:szCs w:val="32"/>
        </w:rPr>
        <w:t>（</w:t>
      </w:r>
      <w:r>
        <w:rPr>
          <w:rFonts w:hint="eastAsia" w:ascii="楷体_GB2312" w:hAnsi="Times New Roman" w:eastAsia="楷体_GB2312"/>
          <w:sz w:val="32"/>
          <w:szCs w:val="32"/>
        </w:rPr>
        <w:t>2</w:t>
      </w:r>
      <w:r>
        <w:rPr>
          <w:rFonts w:hint="eastAsia" w:ascii="楷体_GB2312" w:hAnsi="微软雅黑" w:eastAsia="楷体_GB2312" w:cs="楷体_GB2312"/>
          <w:sz w:val="32"/>
          <w:szCs w:val="32"/>
        </w:rPr>
        <w:t>）个性指标。</w:t>
      </w:r>
      <w:r>
        <w:rPr>
          <w:rFonts w:hint="eastAsia" w:ascii="仿宋_GB2312" w:hAnsi="微软雅黑" w:eastAsia="仿宋_GB2312" w:cs="仿宋_GB2312"/>
          <w:sz w:val="32"/>
          <w:szCs w:val="32"/>
        </w:rPr>
        <w:t>个性指标占</w:t>
      </w:r>
      <w:r>
        <w:rPr>
          <w:rFonts w:hint="eastAsia" w:ascii="仿宋_GB2312" w:hAnsi="Times New Roman" w:eastAsia="仿宋_GB2312"/>
          <w:sz w:val="32"/>
          <w:szCs w:val="32"/>
        </w:rPr>
        <w:t>40</w:t>
      </w:r>
      <w:r>
        <w:rPr>
          <w:rFonts w:hint="eastAsia" w:ascii="仿宋_GB2312" w:hAnsi="微软雅黑" w:eastAsia="仿宋_GB2312" w:cs="仿宋_GB2312"/>
          <w:sz w:val="32"/>
          <w:szCs w:val="32"/>
        </w:rPr>
        <w:t>分，根据各班</w:t>
      </w:r>
      <w:r>
        <w:rPr>
          <w:rFonts w:hint="eastAsia" w:ascii="仿宋_GB2312" w:hAnsi="微软雅黑" w:eastAsia="仿宋_GB2312" w:cs="仿宋_GB2312"/>
          <w:sz w:val="32"/>
          <w:szCs w:val="32"/>
          <w:lang w:eastAsia="zh-CN"/>
        </w:rPr>
        <w:t>级团支部</w:t>
      </w:r>
      <w:r>
        <w:rPr>
          <w:rFonts w:hint="eastAsia" w:ascii="仿宋_GB2312" w:hAnsi="微软雅黑" w:eastAsia="仿宋_GB2312" w:cs="仿宋_GB2312"/>
          <w:sz w:val="32"/>
          <w:szCs w:val="32"/>
        </w:rPr>
        <w:t>特色团日活动开展状况、服务范围等进行评估。</w:t>
      </w:r>
    </w:p>
    <w:p>
      <w:pPr>
        <w:pStyle w:val="4"/>
        <w:widowControl/>
        <w:spacing w:beforeAutospacing="0" w:after="120" w:afterAutospacing="0" w:line="444" w:lineRule="atLeast"/>
        <w:ind w:firstLine="516"/>
        <w:rPr>
          <w:rFonts w:ascii="微软雅黑" w:hAnsi="微软雅黑" w:eastAsia="微软雅黑" w:cs="微软雅黑"/>
          <w:sz w:val="32"/>
          <w:szCs w:val="32"/>
        </w:rPr>
      </w:pPr>
      <w:r>
        <w:rPr>
          <w:rFonts w:hint="eastAsia" w:ascii="黑体" w:hAnsi="宋体" w:eastAsia="黑体" w:cs="黑体"/>
          <w:sz w:val="32"/>
          <w:szCs w:val="32"/>
        </w:rPr>
        <w:t>三、推进阶段</w:t>
      </w:r>
    </w:p>
    <w:p>
      <w:pPr>
        <w:pStyle w:val="4"/>
        <w:widowControl/>
        <w:spacing w:beforeAutospacing="0" w:after="120" w:afterAutospacing="0" w:line="444" w:lineRule="atLeast"/>
        <w:ind w:firstLine="516"/>
        <w:rPr>
          <w:rFonts w:ascii="楷体_GB2312" w:hAnsi="微软雅黑" w:eastAsia="楷体_GB2312" w:cs="微软雅黑"/>
          <w:sz w:val="32"/>
          <w:szCs w:val="32"/>
        </w:rPr>
      </w:pPr>
      <w:r>
        <w:rPr>
          <w:rFonts w:hint="eastAsia" w:ascii="楷体_GB2312" w:hAnsi="Times New Roman" w:eastAsia="楷体_GB2312"/>
          <w:sz w:val="32"/>
          <w:szCs w:val="32"/>
        </w:rPr>
        <w:t>1</w:t>
      </w:r>
      <w:r>
        <w:rPr>
          <w:rFonts w:hint="eastAsia" w:ascii="楷体_GB2312" w:hAnsi="微软雅黑" w:eastAsia="楷体_GB2312" w:cs="楷体_GB2312"/>
          <w:sz w:val="32"/>
          <w:szCs w:val="32"/>
        </w:rPr>
        <w:t>.启动部署阶段（</w:t>
      </w:r>
      <w:r>
        <w:rPr>
          <w:rFonts w:hint="eastAsia" w:ascii="楷体_GB2312" w:hAnsi="Times New Roman" w:eastAsia="楷体_GB2312"/>
          <w:sz w:val="32"/>
          <w:szCs w:val="32"/>
        </w:rPr>
        <w:t>2020</w:t>
      </w:r>
      <w:r>
        <w:rPr>
          <w:rFonts w:hint="eastAsia" w:ascii="楷体_GB2312" w:hAnsi="微软雅黑" w:eastAsia="楷体_GB2312" w:cs="楷体_GB2312"/>
          <w:sz w:val="32"/>
          <w:szCs w:val="32"/>
        </w:rPr>
        <w:t>年</w:t>
      </w:r>
      <w:r>
        <w:rPr>
          <w:rFonts w:hint="eastAsia" w:ascii="楷体_GB2312" w:hAnsi="Times New Roman" w:eastAsia="楷体_GB2312"/>
          <w:sz w:val="32"/>
          <w:szCs w:val="32"/>
        </w:rPr>
        <w:t>6</w:t>
      </w:r>
      <w:r>
        <w:rPr>
          <w:rFonts w:hint="eastAsia" w:ascii="楷体_GB2312" w:hAnsi="微软雅黑" w:eastAsia="楷体_GB2312" w:cs="楷体_GB2312"/>
          <w:sz w:val="32"/>
          <w:szCs w:val="32"/>
        </w:rPr>
        <w:t>月至10月）</w:t>
      </w:r>
    </w:p>
    <w:p>
      <w:pPr>
        <w:pStyle w:val="4"/>
        <w:widowControl/>
        <w:spacing w:beforeAutospacing="0" w:after="120" w:afterAutospacing="0" w:line="444" w:lineRule="atLeast"/>
        <w:ind w:firstLine="504"/>
        <w:rPr>
          <w:rFonts w:ascii="仿宋_GB2312" w:hAnsi="微软雅黑" w:eastAsia="仿宋_GB2312" w:cs="微软雅黑"/>
          <w:sz w:val="32"/>
          <w:szCs w:val="32"/>
        </w:rPr>
      </w:pPr>
      <w:r>
        <w:rPr>
          <w:rFonts w:hint="eastAsia" w:ascii="仿宋_GB2312" w:hAnsi="微软雅黑" w:eastAsia="仿宋_GB2312" w:cs="仿宋_GB2312"/>
          <w:sz w:val="32"/>
          <w:szCs w:val="32"/>
        </w:rPr>
        <w:t>在征求意见基础上，完善工作方案。召开管理学院基层共青团组织力大提升行动动员会，下发《管理学院基层共青团组织力指数分类评估实施办法》，发布基层共青团组织力指数标准。各班团支部全面排摸本班团组织状况，评估组织力指数，</w:t>
      </w:r>
      <w:r>
        <w:rPr>
          <w:rFonts w:hint="eastAsia" w:ascii="仿宋_GB2312" w:hAnsi="微软雅黑" w:eastAsia="仿宋_GB2312" w:cs="仿宋_GB2312"/>
          <w:sz w:val="32"/>
          <w:szCs w:val="32"/>
          <w:lang w:eastAsia="zh-CN"/>
        </w:rPr>
        <w:t>根据</w:t>
      </w:r>
      <w:r>
        <w:rPr>
          <w:rFonts w:hint="eastAsia" w:ascii="仿宋_GB2312" w:hAnsi="微软雅黑" w:eastAsia="仿宋_GB2312" w:cs="仿宋_GB2312"/>
          <w:sz w:val="32"/>
          <w:szCs w:val="32"/>
        </w:rPr>
        <w:t>组织力指数</w:t>
      </w:r>
      <w:r>
        <w:rPr>
          <w:rFonts w:hint="eastAsia" w:ascii="仿宋_GB2312" w:hAnsi="微软雅黑" w:eastAsia="仿宋_GB2312" w:cs="仿宋_GB2312"/>
          <w:sz w:val="32"/>
          <w:szCs w:val="32"/>
          <w:lang w:eastAsia="zh-CN"/>
        </w:rPr>
        <w:t>评估标准进行</w:t>
      </w:r>
      <w:r>
        <w:rPr>
          <w:rFonts w:hint="eastAsia" w:ascii="仿宋_GB2312" w:hAnsi="微软雅黑" w:eastAsia="仿宋_GB2312" w:cs="仿宋_GB2312"/>
          <w:sz w:val="32"/>
          <w:szCs w:val="32"/>
        </w:rPr>
        <w:t>第一批</w:t>
      </w:r>
      <w:r>
        <w:rPr>
          <w:rFonts w:ascii="仿宋_GB2312" w:hAnsi="微软雅黑" w:eastAsia="仿宋_GB2312" w:cs="仿宋_GB2312"/>
          <w:sz w:val="32"/>
          <w:szCs w:val="32"/>
        </w:rPr>
        <w:t>共青团组织力指数分类评估</w:t>
      </w:r>
      <w:r>
        <w:rPr>
          <w:rFonts w:hint="eastAsia" w:ascii="仿宋_GB2312" w:hAnsi="微软雅黑" w:eastAsia="仿宋_GB2312" w:cs="仿宋_GB2312"/>
          <w:sz w:val="32"/>
          <w:szCs w:val="32"/>
          <w:lang w:eastAsia="zh-CN"/>
        </w:rPr>
        <w:t>申报工作</w:t>
      </w:r>
      <w:r>
        <w:rPr>
          <w:rFonts w:hint="eastAsia" w:ascii="仿宋_GB2312" w:hAnsi="微软雅黑" w:eastAsia="仿宋_GB2312" w:cs="仿宋_GB2312"/>
          <w:sz w:val="32"/>
          <w:szCs w:val="32"/>
        </w:rPr>
        <w:t>。管理学院团总支根据申报情况、结合工作实际，总结争五有·绽芳华班团一体化</w:t>
      </w:r>
      <w:r>
        <w:rPr>
          <w:rFonts w:hint="eastAsia" w:ascii="仿宋_GB2312" w:hAnsi="微软雅黑" w:eastAsia="仿宋_GB2312" w:cs="仿宋_GB2312"/>
          <w:sz w:val="32"/>
          <w:szCs w:val="32"/>
          <w:highlight w:val="none"/>
        </w:rPr>
        <w:t>提升工程工作实效，确定第一批</w:t>
      </w:r>
      <w:r>
        <w:rPr>
          <w:rFonts w:hint="eastAsia" w:ascii="宋体" w:hAnsi="宋体" w:eastAsia="仿宋_GB2312" w:cs="仿宋_GB2312"/>
          <w:sz w:val="32"/>
          <w:highlight w:val="none"/>
          <w:lang w:eastAsia="zh-CN"/>
        </w:rPr>
        <w:t>示范型、带动型、提升型、基本型</w:t>
      </w:r>
      <w:r>
        <w:rPr>
          <w:rFonts w:hint="eastAsia" w:ascii="仿宋_GB2312" w:hAnsi="微软雅黑" w:eastAsia="仿宋_GB2312" w:cs="仿宋_GB2312"/>
          <w:sz w:val="32"/>
          <w:szCs w:val="32"/>
          <w:highlight w:val="none"/>
        </w:rPr>
        <w:t>团组织创</w:t>
      </w:r>
      <w:r>
        <w:rPr>
          <w:rFonts w:hint="eastAsia" w:ascii="仿宋_GB2312" w:hAnsi="微软雅黑" w:eastAsia="仿宋_GB2312" w:cs="仿宋_GB2312"/>
          <w:sz w:val="32"/>
          <w:szCs w:val="32"/>
        </w:rPr>
        <w:t>建单位，并对照组织力指数标准予以打分，发布第一次组织力指数即抽样团组织的组织力指数。第一批管理学院基层共青团组织力指数分类评估单位拟在第二批争五有·绽芳华班团一体化提升工程创建单位中产生。</w:t>
      </w:r>
    </w:p>
    <w:p>
      <w:pPr>
        <w:pStyle w:val="4"/>
        <w:widowControl/>
        <w:spacing w:beforeAutospacing="0" w:after="120" w:afterAutospacing="0" w:line="444" w:lineRule="atLeast"/>
        <w:ind w:firstLine="516"/>
        <w:rPr>
          <w:rFonts w:ascii="楷体_GB2312" w:hAnsi="微软雅黑" w:eastAsia="楷体_GB2312" w:cs="微软雅黑"/>
          <w:sz w:val="32"/>
          <w:szCs w:val="32"/>
        </w:rPr>
      </w:pPr>
      <w:r>
        <w:rPr>
          <w:rFonts w:hint="eastAsia" w:ascii="楷体_GB2312" w:hAnsi="Times New Roman" w:eastAsia="楷体_GB2312"/>
          <w:sz w:val="32"/>
          <w:szCs w:val="32"/>
        </w:rPr>
        <w:t>2</w:t>
      </w:r>
      <w:r>
        <w:rPr>
          <w:rFonts w:hint="eastAsia" w:ascii="楷体_GB2312" w:hAnsi="微软雅黑" w:eastAsia="楷体_GB2312" w:cs="楷体_GB2312"/>
          <w:sz w:val="32"/>
          <w:szCs w:val="32"/>
        </w:rPr>
        <w:t>.示范带动阶段（</w:t>
      </w:r>
      <w:r>
        <w:rPr>
          <w:rFonts w:hint="eastAsia" w:ascii="楷体_GB2312" w:hAnsi="Times New Roman" w:eastAsia="楷体_GB2312"/>
          <w:sz w:val="32"/>
          <w:szCs w:val="32"/>
        </w:rPr>
        <w:t>2020</w:t>
      </w:r>
      <w:r>
        <w:rPr>
          <w:rFonts w:hint="eastAsia" w:ascii="楷体_GB2312" w:hAnsi="微软雅黑" w:eastAsia="楷体_GB2312" w:cs="楷体_GB2312"/>
          <w:sz w:val="32"/>
          <w:szCs w:val="32"/>
        </w:rPr>
        <w:t>年</w:t>
      </w:r>
      <w:r>
        <w:rPr>
          <w:rFonts w:hint="eastAsia" w:ascii="楷体_GB2312" w:hAnsi="Times New Roman" w:eastAsia="楷体_GB2312"/>
          <w:sz w:val="32"/>
          <w:szCs w:val="32"/>
        </w:rPr>
        <w:t>10</w:t>
      </w:r>
      <w:r>
        <w:rPr>
          <w:rFonts w:hint="eastAsia" w:ascii="楷体_GB2312" w:hAnsi="微软雅黑" w:eastAsia="楷体_GB2312" w:cs="楷体_GB2312"/>
          <w:sz w:val="32"/>
          <w:szCs w:val="32"/>
        </w:rPr>
        <w:t>月至12月）</w:t>
      </w:r>
    </w:p>
    <w:p>
      <w:pPr>
        <w:pStyle w:val="4"/>
        <w:widowControl/>
        <w:spacing w:beforeAutospacing="0" w:after="120" w:afterAutospacing="0" w:line="444" w:lineRule="atLeast"/>
        <w:ind w:firstLine="516"/>
        <w:rPr>
          <w:rFonts w:ascii="仿宋_GB2312" w:hAnsi="微软雅黑" w:eastAsia="仿宋_GB2312" w:cs="仿宋_GB2312"/>
          <w:sz w:val="32"/>
          <w:szCs w:val="32"/>
        </w:rPr>
      </w:pPr>
      <w:r>
        <w:rPr>
          <w:rFonts w:hint="eastAsia" w:ascii="仿宋_GB2312" w:hAnsi="微软雅黑" w:eastAsia="仿宋_GB2312" w:cs="仿宋_GB2312"/>
          <w:sz w:val="32"/>
          <w:szCs w:val="32"/>
        </w:rPr>
        <w:t>第三批争五有·绽芳华班团一体化提升工程创建单位要根据示范型团组织创建标准，有序开展示范创建工作，在</w:t>
      </w:r>
      <w:r>
        <w:rPr>
          <w:rFonts w:hint="eastAsia" w:ascii="仿宋_GB2312" w:hAnsi="Times New Roman" w:eastAsia="仿宋_GB2312"/>
          <w:sz w:val="32"/>
          <w:szCs w:val="32"/>
        </w:rPr>
        <w:t>2020</w:t>
      </w:r>
      <w:r>
        <w:rPr>
          <w:rFonts w:hint="eastAsia" w:ascii="仿宋_GB2312" w:hAnsi="微软雅黑" w:eastAsia="仿宋_GB2312" w:cs="仿宋_GB2312"/>
          <w:sz w:val="32"/>
          <w:szCs w:val="32"/>
        </w:rPr>
        <w:t>年</w:t>
      </w:r>
      <w:r>
        <w:rPr>
          <w:rFonts w:hint="eastAsia" w:ascii="仿宋_GB2312" w:hAnsi="Times New Roman" w:eastAsia="仿宋_GB2312"/>
          <w:sz w:val="32"/>
          <w:szCs w:val="32"/>
        </w:rPr>
        <w:t>12</w:t>
      </w:r>
      <w:r>
        <w:rPr>
          <w:rFonts w:hint="eastAsia" w:ascii="仿宋_GB2312" w:hAnsi="微软雅黑" w:eastAsia="仿宋_GB2312" w:cs="仿宋_GB2312"/>
          <w:sz w:val="32"/>
          <w:szCs w:val="32"/>
        </w:rPr>
        <w:t>月前，完成第二批</w:t>
      </w:r>
      <w:r>
        <w:rPr>
          <w:rFonts w:ascii="仿宋_GB2312" w:hAnsi="微软雅黑" w:eastAsia="仿宋_GB2312" w:cs="仿宋_GB2312"/>
          <w:sz w:val="32"/>
          <w:szCs w:val="32"/>
        </w:rPr>
        <w:t>共青团组织力指数分类评估</w:t>
      </w:r>
      <w:r>
        <w:rPr>
          <w:rFonts w:hint="eastAsia" w:ascii="仿宋_GB2312" w:hAnsi="微软雅黑" w:eastAsia="仿宋_GB2312" w:cs="仿宋_GB2312"/>
          <w:sz w:val="32"/>
          <w:szCs w:val="32"/>
          <w:lang w:eastAsia="zh-CN"/>
        </w:rPr>
        <w:t>申报工作</w:t>
      </w:r>
      <w:r>
        <w:rPr>
          <w:rFonts w:hint="eastAsia" w:ascii="仿宋_GB2312" w:hAnsi="微软雅黑" w:eastAsia="仿宋_GB2312" w:cs="仿宋_GB2312"/>
          <w:sz w:val="32"/>
          <w:szCs w:val="32"/>
        </w:rPr>
        <w:t>，总结阶段性做法、经验和成效，完善各领域的团建标准化规则、制度。</w:t>
      </w:r>
      <w:r>
        <w:rPr>
          <w:rFonts w:hint="eastAsia" w:ascii="仿宋_GB2312" w:hAnsi="Times New Roman" w:eastAsia="仿宋_GB2312"/>
          <w:sz w:val="32"/>
          <w:szCs w:val="32"/>
        </w:rPr>
        <w:t>12</w:t>
      </w:r>
      <w:r>
        <w:rPr>
          <w:rFonts w:hint="eastAsia" w:ascii="仿宋_GB2312" w:hAnsi="微软雅黑" w:eastAsia="仿宋_GB2312" w:cs="仿宋_GB2312"/>
          <w:sz w:val="32"/>
          <w:szCs w:val="32"/>
        </w:rPr>
        <w:t>月，团总支将对照组织力指数标准对各创建团组织予以打分，发布第二次团组织组织力指数，从而确定第</w:t>
      </w:r>
      <w:r>
        <w:rPr>
          <w:rFonts w:hint="eastAsia" w:ascii="仿宋_GB2312" w:hAnsi="微软雅黑" w:eastAsia="仿宋_GB2312" w:cs="仿宋_GB2312"/>
          <w:sz w:val="32"/>
          <w:szCs w:val="32"/>
          <w:highlight w:val="none"/>
        </w:rPr>
        <w:t>二批</w:t>
      </w:r>
      <w:r>
        <w:rPr>
          <w:rFonts w:hint="eastAsia" w:ascii="宋体" w:hAnsi="宋体" w:eastAsia="仿宋_GB2312" w:cs="仿宋_GB2312"/>
          <w:sz w:val="32"/>
          <w:highlight w:val="none"/>
          <w:lang w:eastAsia="zh-CN"/>
        </w:rPr>
        <w:t>示范型、带动型、提升型、基本型</w:t>
      </w:r>
      <w:r>
        <w:rPr>
          <w:rFonts w:hint="eastAsia" w:ascii="仿宋_GB2312" w:hAnsi="微软雅黑" w:eastAsia="仿宋_GB2312" w:cs="仿宋_GB2312"/>
          <w:sz w:val="32"/>
          <w:szCs w:val="32"/>
          <w:highlight w:val="none"/>
        </w:rPr>
        <w:t>团组织</w:t>
      </w:r>
      <w:r>
        <w:rPr>
          <w:rFonts w:hint="eastAsia" w:ascii="仿宋_GB2312" w:hAnsi="微软雅黑" w:eastAsia="仿宋_GB2312" w:cs="仿宋_GB2312"/>
          <w:sz w:val="32"/>
          <w:szCs w:val="32"/>
        </w:rPr>
        <w:t>创建单位名单。</w:t>
      </w:r>
    </w:p>
    <w:p>
      <w:pPr>
        <w:pStyle w:val="4"/>
        <w:widowControl/>
        <w:spacing w:beforeAutospacing="0" w:after="120" w:afterAutospacing="0" w:line="444" w:lineRule="atLeast"/>
        <w:ind w:firstLine="516"/>
        <w:rPr>
          <w:rFonts w:ascii="楷体_GB2312" w:hAnsi="微软雅黑" w:eastAsia="楷体_GB2312" w:cs="微软雅黑"/>
          <w:sz w:val="32"/>
          <w:szCs w:val="32"/>
        </w:rPr>
      </w:pPr>
      <w:r>
        <w:rPr>
          <w:rFonts w:hint="eastAsia" w:ascii="楷体_GB2312" w:hAnsi="Times New Roman" w:eastAsia="楷体_GB2312"/>
          <w:sz w:val="32"/>
          <w:szCs w:val="32"/>
        </w:rPr>
        <w:t>3</w:t>
      </w:r>
      <w:r>
        <w:rPr>
          <w:rFonts w:hint="eastAsia" w:ascii="楷体_GB2312" w:hAnsi="微软雅黑" w:eastAsia="楷体_GB2312" w:cs="楷体_GB2312"/>
          <w:sz w:val="32"/>
          <w:szCs w:val="32"/>
        </w:rPr>
        <w:t>.整体推进阶段（</w:t>
      </w:r>
      <w:r>
        <w:rPr>
          <w:rFonts w:hint="eastAsia" w:ascii="楷体_GB2312" w:hAnsi="Times New Roman" w:eastAsia="楷体_GB2312"/>
          <w:sz w:val="32"/>
          <w:szCs w:val="32"/>
        </w:rPr>
        <w:t>2020</w:t>
      </w:r>
      <w:r>
        <w:rPr>
          <w:rFonts w:hint="eastAsia" w:ascii="楷体_GB2312" w:hAnsi="微软雅黑" w:eastAsia="楷体_GB2312" w:cs="楷体_GB2312"/>
          <w:sz w:val="32"/>
          <w:szCs w:val="32"/>
        </w:rPr>
        <w:t>年</w:t>
      </w:r>
      <w:r>
        <w:rPr>
          <w:rFonts w:hint="eastAsia" w:ascii="楷体_GB2312" w:hAnsi="Times New Roman" w:eastAsia="楷体_GB2312"/>
          <w:sz w:val="32"/>
          <w:szCs w:val="32"/>
        </w:rPr>
        <w:t>10</w:t>
      </w:r>
      <w:r>
        <w:rPr>
          <w:rFonts w:hint="eastAsia" w:ascii="楷体_GB2312" w:hAnsi="微软雅黑" w:eastAsia="楷体_GB2312" w:cs="楷体_GB2312"/>
          <w:sz w:val="32"/>
          <w:szCs w:val="32"/>
        </w:rPr>
        <w:t>月至2021年1月）</w:t>
      </w:r>
    </w:p>
    <w:p>
      <w:pPr>
        <w:pStyle w:val="4"/>
        <w:widowControl/>
        <w:spacing w:beforeAutospacing="0" w:after="120" w:afterAutospacing="0" w:line="444" w:lineRule="atLeast"/>
        <w:ind w:firstLine="516"/>
        <w:rPr>
          <w:rFonts w:ascii="仿宋_GB2312" w:hAnsi="微软雅黑" w:eastAsia="仿宋_GB2312" w:cs="微软雅黑"/>
          <w:sz w:val="32"/>
          <w:szCs w:val="32"/>
        </w:rPr>
      </w:pPr>
      <w:r>
        <w:rPr>
          <w:rFonts w:hint="eastAsia" w:ascii="仿宋_GB2312" w:hAnsi="微软雅黑" w:eastAsia="仿宋_GB2312" w:cs="仿宋_GB2312"/>
          <w:sz w:val="32"/>
          <w:szCs w:val="32"/>
        </w:rPr>
        <w:t>各新生团组织要结合班级</w:t>
      </w:r>
      <w:r>
        <w:rPr>
          <w:rFonts w:hint="eastAsia" w:ascii="仿宋_GB2312" w:hAnsi="微软雅黑" w:eastAsia="仿宋_GB2312" w:cs="仿宋_GB2312"/>
          <w:sz w:val="32"/>
          <w:szCs w:val="32"/>
          <w:lang w:eastAsia="zh-CN"/>
        </w:rPr>
        <w:t>团支部</w:t>
      </w:r>
      <w:r>
        <w:rPr>
          <w:rFonts w:hint="eastAsia" w:ascii="仿宋_GB2312" w:hAnsi="微软雅黑" w:eastAsia="仿宋_GB2312" w:cs="仿宋_GB2312"/>
          <w:sz w:val="32"/>
          <w:szCs w:val="32"/>
        </w:rPr>
        <w:t>实际情况，借鉴示范型团组织创建过程中好的经验做法，对照组织力指数标准，开展第三批团组织</w:t>
      </w:r>
      <w:r>
        <w:rPr>
          <w:rFonts w:hint="eastAsia" w:ascii="仿宋_GB2312" w:hAnsi="微软雅黑" w:eastAsia="仿宋_GB2312" w:cs="仿宋_GB2312"/>
          <w:sz w:val="32"/>
          <w:szCs w:val="32"/>
          <w:lang w:eastAsia="zh-CN"/>
        </w:rPr>
        <w:t>对标定级工作</w:t>
      </w:r>
      <w:r>
        <w:rPr>
          <w:rFonts w:hint="eastAsia" w:ascii="仿宋_GB2312" w:hAnsi="微软雅黑" w:eastAsia="仿宋_GB2312" w:cs="仿宋_GB2312"/>
          <w:sz w:val="32"/>
          <w:szCs w:val="32"/>
        </w:rPr>
        <w:t>。其他团支部要广泛开展组织力大提升工作，</w:t>
      </w:r>
      <w:r>
        <w:rPr>
          <w:rFonts w:hint="eastAsia" w:ascii="仿宋_GB2312" w:hAnsi="Times New Roman" w:eastAsia="仿宋_GB2312"/>
          <w:sz w:val="32"/>
          <w:szCs w:val="32"/>
        </w:rPr>
        <w:t>12</w:t>
      </w:r>
      <w:r>
        <w:rPr>
          <w:rFonts w:hint="eastAsia" w:ascii="仿宋_GB2312" w:hAnsi="微软雅黑" w:eastAsia="仿宋_GB2312" w:cs="仿宋_GB2312"/>
          <w:sz w:val="32"/>
          <w:szCs w:val="32"/>
        </w:rPr>
        <w:t>月团总支将通过随机抽查的方式对各示范型团组织之外的基层团组织进行督查，对照组织力指数标准予以打分，发布第三次组织力指数即抽样团组织的组织力指数。</w:t>
      </w:r>
    </w:p>
    <w:p>
      <w:pPr>
        <w:pStyle w:val="4"/>
        <w:widowControl/>
        <w:spacing w:beforeAutospacing="0" w:after="120" w:afterAutospacing="0" w:line="444" w:lineRule="atLeast"/>
        <w:ind w:firstLine="516"/>
        <w:rPr>
          <w:rFonts w:ascii="楷体_GB2312" w:hAnsi="微软雅黑" w:eastAsia="楷体_GB2312" w:cs="楷体_GB2312"/>
          <w:sz w:val="32"/>
          <w:szCs w:val="32"/>
        </w:rPr>
      </w:pPr>
      <w:r>
        <w:rPr>
          <w:rFonts w:hint="eastAsia" w:ascii="楷体_GB2312" w:hAnsi="微软雅黑" w:eastAsia="楷体_GB2312" w:cs="楷体_GB2312"/>
          <w:sz w:val="32"/>
          <w:szCs w:val="32"/>
        </w:rPr>
        <w:t>4.总结提升阶段（2021年3月至2021年6月）</w:t>
      </w:r>
    </w:p>
    <w:p>
      <w:pPr>
        <w:pStyle w:val="4"/>
        <w:widowControl/>
        <w:spacing w:beforeAutospacing="0" w:after="120" w:afterAutospacing="0" w:line="444" w:lineRule="atLeast"/>
        <w:ind w:firstLine="516"/>
        <w:rPr>
          <w:rFonts w:ascii="仿宋_GB2312" w:hAnsi="微软雅黑" w:eastAsia="仿宋_GB2312" w:cs="微软雅黑"/>
          <w:sz w:val="32"/>
          <w:szCs w:val="32"/>
        </w:rPr>
      </w:pPr>
      <w:r>
        <w:rPr>
          <w:rFonts w:hint="eastAsia" w:ascii="仿宋_GB2312" w:hAnsi="微软雅黑" w:eastAsia="仿宋_GB2312" w:cs="仿宋_GB2312"/>
          <w:sz w:val="32"/>
          <w:szCs w:val="32"/>
        </w:rPr>
        <w:t>召开全院组织力提升行动现场汇报会，系统发布行动实施以来各项标准、指导性文件与基层经验，并发布第三次组织力指数。总结基层团组织好的经验做法，通过团内外媒体，对基层的首创精神、抓基层团建工作的先进典型进行大力宣传，为各班</w:t>
      </w:r>
      <w:r>
        <w:rPr>
          <w:rFonts w:hint="eastAsia" w:ascii="仿宋_GB2312" w:hAnsi="微软雅黑" w:eastAsia="仿宋_GB2312" w:cs="仿宋_GB2312"/>
          <w:sz w:val="32"/>
          <w:szCs w:val="32"/>
          <w:lang w:eastAsia="zh-CN"/>
        </w:rPr>
        <w:t>级团支部</w:t>
      </w:r>
      <w:r>
        <w:rPr>
          <w:rFonts w:hint="eastAsia" w:ascii="仿宋_GB2312" w:hAnsi="微软雅黑" w:eastAsia="仿宋_GB2312" w:cs="仿宋_GB2312"/>
          <w:sz w:val="32"/>
          <w:szCs w:val="32"/>
        </w:rPr>
        <w:t>和广大团干部、团员青年做好示范引领，为全校共青团组织力提升提供管院经验。对连续一学期确立为</w:t>
      </w:r>
      <w:r>
        <w:rPr>
          <w:rFonts w:hint="eastAsia" w:ascii="仿宋_GB2312" w:hAnsi="微软雅黑" w:eastAsia="仿宋_GB2312" w:cs="仿宋_GB2312"/>
          <w:sz w:val="32"/>
          <w:szCs w:val="32"/>
          <w:lang w:val="en-US" w:eastAsia="zh-CN"/>
        </w:rPr>
        <w:t>示范型、带动型</w:t>
      </w:r>
      <w:r>
        <w:rPr>
          <w:rFonts w:hint="eastAsia" w:ascii="仿宋_GB2312" w:hAnsi="微软雅黑" w:eastAsia="仿宋_GB2312" w:cs="仿宋_GB2312"/>
          <w:sz w:val="32"/>
          <w:szCs w:val="32"/>
        </w:rPr>
        <w:t>的团组织给予物质性奖励。</w:t>
      </w:r>
    </w:p>
    <w:p>
      <w:pPr>
        <w:pStyle w:val="4"/>
        <w:widowControl/>
        <w:spacing w:beforeAutospacing="0" w:after="120" w:afterAutospacing="0" w:line="444" w:lineRule="atLeast"/>
        <w:ind w:firstLine="516"/>
        <w:rPr>
          <w:rFonts w:ascii="微软雅黑" w:hAnsi="微软雅黑" w:eastAsia="微软雅黑" w:cs="微软雅黑"/>
          <w:sz w:val="32"/>
          <w:szCs w:val="32"/>
        </w:rPr>
      </w:pPr>
      <w:r>
        <w:rPr>
          <w:rFonts w:hint="eastAsia" w:ascii="黑体" w:hAnsi="宋体" w:eastAsia="黑体" w:cs="黑体"/>
          <w:sz w:val="32"/>
          <w:szCs w:val="32"/>
        </w:rPr>
        <w:t>四、指数评估及成果运用</w:t>
      </w:r>
    </w:p>
    <w:p>
      <w:pPr>
        <w:pStyle w:val="4"/>
        <w:widowControl/>
        <w:spacing w:beforeAutospacing="0" w:after="120" w:afterAutospacing="0" w:line="444" w:lineRule="atLeast"/>
        <w:ind w:firstLine="516"/>
        <w:rPr>
          <w:rFonts w:hint="eastAsia" w:ascii="仿宋_GB2312" w:hAnsi="微软雅黑" w:eastAsia="仿宋_GB2312" w:cs="微软雅黑"/>
          <w:sz w:val="32"/>
          <w:szCs w:val="32"/>
          <w:lang w:eastAsia="zh-CN"/>
        </w:rPr>
      </w:pPr>
      <w:r>
        <w:rPr>
          <w:rFonts w:hint="eastAsia" w:ascii="楷体_GB2312" w:hAnsi="Times New Roman" w:eastAsia="楷体_GB2312"/>
          <w:sz w:val="32"/>
          <w:szCs w:val="32"/>
        </w:rPr>
        <w:t>1</w:t>
      </w:r>
      <w:r>
        <w:rPr>
          <w:rFonts w:hint="eastAsia" w:ascii="楷体_GB2312" w:hAnsi="微软雅黑" w:eastAsia="楷体_GB2312" w:cs="楷体_GB2312"/>
          <w:sz w:val="32"/>
          <w:szCs w:val="32"/>
        </w:rPr>
        <w:t>.评定等级。</w:t>
      </w:r>
      <w:r>
        <w:rPr>
          <w:rFonts w:hint="eastAsia" w:ascii="仿宋_GB2312" w:hAnsi="微软雅黑" w:eastAsia="仿宋_GB2312" w:cs="仿宋_GB2312"/>
          <w:sz w:val="32"/>
          <w:szCs w:val="32"/>
        </w:rPr>
        <w:t>按照组织力指数标准得分，将各班</w:t>
      </w:r>
      <w:r>
        <w:rPr>
          <w:rFonts w:hint="eastAsia" w:ascii="仿宋_GB2312" w:hAnsi="微软雅黑" w:eastAsia="仿宋_GB2312" w:cs="仿宋_GB2312"/>
          <w:sz w:val="32"/>
          <w:szCs w:val="32"/>
          <w:lang w:eastAsia="zh-CN"/>
        </w:rPr>
        <w:t>级团支部</w:t>
      </w:r>
      <w:r>
        <w:rPr>
          <w:rFonts w:hint="eastAsia" w:ascii="仿宋_GB2312" w:hAnsi="微软雅黑" w:eastAsia="仿宋_GB2312" w:cs="仿宋_GB2312"/>
          <w:sz w:val="32"/>
          <w:szCs w:val="32"/>
        </w:rPr>
        <w:t>分为</w:t>
      </w:r>
      <w:r>
        <w:rPr>
          <w:rFonts w:hint="eastAsia" w:ascii="宋体" w:hAnsi="宋体" w:eastAsia="仿宋_GB2312" w:cs="仿宋_GB2312"/>
          <w:sz w:val="32"/>
        </w:rPr>
        <w:t>5星级</w:t>
      </w:r>
      <w:r>
        <w:rPr>
          <w:rFonts w:hint="eastAsia" w:ascii="宋体" w:hAnsi="宋体" w:eastAsia="仿宋_GB2312" w:cs="仿宋_GB2312"/>
          <w:sz w:val="32"/>
          <w:lang w:eastAsia="zh-CN"/>
        </w:rPr>
        <w:t>、</w:t>
      </w:r>
      <w:r>
        <w:rPr>
          <w:rFonts w:hint="eastAsia" w:ascii="宋体" w:hAnsi="宋体" w:eastAsia="仿宋_GB2312" w:cs="仿宋_GB2312"/>
          <w:sz w:val="32"/>
        </w:rPr>
        <w:t>4星级</w:t>
      </w:r>
      <w:r>
        <w:rPr>
          <w:rFonts w:hint="eastAsia" w:ascii="宋体" w:hAnsi="宋体" w:eastAsia="仿宋_GB2312" w:cs="仿宋_GB2312"/>
          <w:sz w:val="32"/>
          <w:lang w:eastAsia="zh-CN"/>
        </w:rPr>
        <w:t>、</w:t>
      </w:r>
      <w:r>
        <w:rPr>
          <w:rFonts w:hint="eastAsia" w:ascii="宋体" w:hAnsi="宋体" w:eastAsia="仿宋_GB2312" w:cs="仿宋_GB2312"/>
          <w:sz w:val="32"/>
        </w:rPr>
        <w:t>3星级</w:t>
      </w:r>
      <w:r>
        <w:rPr>
          <w:rFonts w:hint="eastAsia" w:ascii="宋体" w:hAnsi="宋体" w:eastAsia="仿宋_GB2312" w:cs="仿宋_GB2312"/>
          <w:sz w:val="32"/>
          <w:lang w:eastAsia="zh-CN"/>
        </w:rPr>
        <w:t>、</w:t>
      </w:r>
      <w:r>
        <w:rPr>
          <w:rFonts w:hint="eastAsia" w:ascii="宋体" w:hAnsi="宋体" w:eastAsia="仿宋_GB2312" w:cs="仿宋_GB2312"/>
          <w:sz w:val="32"/>
        </w:rPr>
        <w:t>2星级</w:t>
      </w:r>
      <w:r>
        <w:rPr>
          <w:rFonts w:hint="eastAsia" w:ascii="宋体" w:hAnsi="宋体" w:eastAsia="仿宋_GB2312" w:cs="仿宋_GB2312"/>
          <w:sz w:val="32"/>
          <w:lang w:eastAsia="zh-CN"/>
        </w:rPr>
        <w:t>。</w:t>
      </w:r>
    </w:p>
    <w:p>
      <w:pPr>
        <w:spacing w:line="570" w:lineRule="exact"/>
        <w:ind w:firstLine="640"/>
        <w:contextualSpacing/>
        <w:rPr>
          <w:rFonts w:ascii="宋体" w:hAnsi="宋体" w:eastAsia="仿宋_GB2312" w:cs="仿宋_GB2312"/>
          <w:sz w:val="32"/>
        </w:rPr>
      </w:pPr>
      <w:r>
        <w:rPr>
          <w:rFonts w:hint="eastAsia" w:ascii="宋体" w:hAnsi="宋体" w:eastAsia="仿宋_GB2312" w:cs="仿宋_GB2312"/>
          <w:sz w:val="32"/>
        </w:rPr>
        <w:t>5星</w:t>
      </w:r>
      <w:r>
        <w:rPr>
          <w:rFonts w:hint="eastAsia" w:ascii="宋体" w:hAnsi="宋体" w:eastAsia="仿宋_GB2312" w:cs="仿宋_GB2312"/>
          <w:sz w:val="32"/>
          <w:lang w:eastAsia="zh-CN"/>
        </w:rPr>
        <w:t>示范型</w:t>
      </w:r>
      <w:r>
        <w:rPr>
          <w:rFonts w:hint="eastAsia" w:ascii="宋体" w:hAnsi="宋体" w:eastAsia="仿宋_GB2312" w:cs="仿宋_GB2312"/>
          <w:sz w:val="32"/>
        </w:rPr>
        <w:t>（≥90分），4星</w:t>
      </w:r>
      <w:r>
        <w:rPr>
          <w:rFonts w:hint="eastAsia" w:ascii="宋体" w:hAnsi="宋体" w:eastAsia="仿宋_GB2312" w:cs="仿宋_GB2312"/>
          <w:sz w:val="32"/>
          <w:lang w:eastAsia="zh-CN"/>
        </w:rPr>
        <w:t>带动型</w:t>
      </w:r>
      <w:r>
        <w:rPr>
          <w:rFonts w:hint="eastAsia" w:ascii="宋体" w:hAnsi="宋体" w:eastAsia="仿宋_GB2312" w:cs="仿宋_GB2312"/>
          <w:sz w:val="32"/>
        </w:rPr>
        <w:t>（80—89分），3</w:t>
      </w:r>
      <w:r>
        <w:rPr>
          <w:rFonts w:hint="eastAsia" w:ascii="宋体" w:hAnsi="宋体" w:eastAsia="仿宋_GB2312" w:cs="仿宋_GB2312"/>
          <w:sz w:val="32"/>
          <w:lang w:eastAsia="zh-CN"/>
        </w:rPr>
        <w:t>星提升型</w:t>
      </w:r>
      <w:r>
        <w:rPr>
          <w:rFonts w:hint="eastAsia" w:ascii="宋体" w:hAnsi="宋体" w:eastAsia="仿宋_GB2312" w:cs="仿宋_GB2312"/>
          <w:sz w:val="32"/>
        </w:rPr>
        <w:t>（70—79分），2</w:t>
      </w:r>
      <w:r>
        <w:rPr>
          <w:rFonts w:hint="eastAsia" w:ascii="宋体" w:hAnsi="宋体" w:eastAsia="仿宋_GB2312" w:cs="仿宋_GB2312"/>
          <w:sz w:val="32"/>
          <w:lang w:eastAsia="zh-CN"/>
        </w:rPr>
        <w:t>星基本型</w:t>
      </w:r>
      <w:r>
        <w:rPr>
          <w:rFonts w:hint="eastAsia" w:ascii="宋体" w:hAnsi="宋体" w:eastAsia="仿宋_GB2312" w:cs="仿宋_GB2312"/>
          <w:sz w:val="32"/>
        </w:rPr>
        <w:t>（60—69分），60分以下不予定级。</w:t>
      </w:r>
    </w:p>
    <w:p>
      <w:pPr>
        <w:spacing w:line="570" w:lineRule="exact"/>
        <w:ind w:firstLine="640"/>
        <w:contextualSpacing/>
        <w:rPr>
          <w:rFonts w:ascii="宋体" w:hAnsi="宋体" w:eastAsia="仿宋_GB2312" w:cs="仿宋_GB2312"/>
          <w:sz w:val="32"/>
        </w:rPr>
      </w:pPr>
      <w:r>
        <w:rPr>
          <w:rFonts w:hint="eastAsia" w:ascii="宋体" w:hAnsi="宋体" w:eastAsia="仿宋_GB2312" w:cs="仿宋_GB2312"/>
          <w:sz w:val="32"/>
        </w:rPr>
        <w:t>——5星及4星团支部，标准化规范化建设基础较好，应着力推进工作创新，成为示范标杆。</w:t>
      </w:r>
    </w:p>
    <w:p>
      <w:pPr>
        <w:spacing w:line="570" w:lineRule="exact"/>
        <w:ind w:firstLine="640"/>
        <w:contextualSpacing/>
        <w:rPr>
          <w:rFonts w:ascii="宋体" w:hAnsi="宋体" w:eastAsia="仿宋_GB2312" w:cs="仿宋_GB2312"/>
          <w:sz w:val="32"/>
        </w:rPr>
      </w:pPr>
      <w:r>
        <w:rPr>
          <w:rFonts w:hint="eastAsia" w:ascii="宋体" w:hAnsi="宋体" w:eastAsia="仿宋_GB2312" w:cs="仿宋_GB2312"/>
          <w:sz w:val="32"/>
        </w:rPr>
        <w:t>——3星</w:t>
      </w:r>
      <w:r>
        <w:rPr>
          <w:rFonts w:hint="eastAsia" w:ascii="宋体" w:hAnsi="宋体" w:eastAsia="仿宋_GB2312" w:cs="仿宋_GB2312"/>
          <w:color w:val="000000" w:themeColor="text1"/>
          <w:sz w:val="32"/>
          <w14:textFill>
            <w14:solidFill>
              <w14:schemeClr w14:val="tx1"/>
            </w14:solidFill>
          </w14:textFill>
        </w:rPr>
        <w:t>和2</w:t>
      </w:r>
      <w:r>
        <w:rPr>
          <w:rFonts w:hint="eastAsia" w:ascii="宋体" w:hAnsi="宋体" w:eastAsia="仿宋_GB2312" w:cs="仿宋_GB2312"/>
          <w:sz w:val="32"/>
        </w:rPr>
        <w:t>星团支部，标准化规范化建设基础一般，应着力补齐工作短板，提升建设水平。</w:t>
      </w:r>
    </w:p>
    <w:p>
      <w:pPr>
        <w:spacing w:line="570" w:lineRule="exact"/>
        <w:ind w:firstLine="640"/>
        <w:contextualSpacing/>
        <w:rPr>
          <w:rFonts w:ascii="宋体" w:hAnsi="宋体" w:eastAsia="仿宋_GB2312" w:cs="仿宋_GB2312"/>
          <w:sz w:val="32"/>
        </w:rPr>
      </w:pPr>
      <w:r>
        <w:rPr>
          <w:rFonts w:hint="eastAsia" w:ascii="宋体" w:hAnsi="宋体" w:eastAsia="仿宋_GB2312" w:cs="仿宋_GB2312"/>
          <w:sz w:val="32"/>
        </w:rPr>
        <w:t>——不予定级团支部，列入重点整顿范围，应着力解决突出问题，加强基本建设。</w:t>
      </w:r>
    </w:p>
    <w:p>
      <w:pPr>
        <w:pStyle w:val="4"/>
        <w:widowControl/>
        <w:tabs>
          <w:tab w:val="left" w:pos="312"/>
        </w:tabs>
        <w:spacing w:beforeAutospacing="0" w:after="120" w:afterAutospacing="0" w:line="444" w:lineRule="atLeast"/>
        <w:ind w:firstLine="640" w:firstLineChars="200"/>
        <w:rPr>
          <w:rFonts w:ascii="仿宋_GB2312" w:hAnsi="微软雅黑" w:eastAsia="仿宋_GB2312" w:cs="仿宋_GB2312"/>
          <w:sz w:val="32"/>
          <w:szCs w:val="32"/>
        </w:rPr>
      </w:pPr>
      <w:r>
        <w:rPr>
          <w:rFonts w:hint="eastAsia" w:ascii="楷体_GB2312" w:hAnsi="微软雅黑" w:eastAsia="楷体_GB2312" w:cs="楷体_GB2312"/>
          <w:sz w:val="32"/>
          <w:szCs w:val="32"/>
        </w:rPr>
        <w:t>2.成果运用。</w:t>
      </w:r>
      <w:r>
        <w:rPr>
          <w:rFonts w:hint="eastAsia" w:ascii="仿宋_GB2312" w:hAnsi="微软雅黑" w:eastAsia="仿宋_GB2312" w:cs="仿宋_GB2312"/>
          <w:sz w:val="32"/>
          <w:szCs w:val="32"/>
        </w:rPr>
        <w:t>团组织的评估结果，与评先评优挂钩。在推荐校级团组织各项荣誉时，一般要求团组织评估结果在</w:t>
      </w:r>
      <w:r>
        <w:rPr>
          <w:rFonts w:hint="eastAsia" w:ascii="仿宋_GB2312" w:hAnsi="Times New Roman" w:eastAsia="仿宋_GB2312"/>
          <w:sz w:val="32"/>
          <w:szCs w:val="32"/>
        </w:rPr>
        <w:t>90</w:t>
      </w:r>
      <w:r>
        <w:rPr>
          <w:rFonts w:hint="eastAsia" w:ascii="仿宋_GB2312" w:hAnsi="微软雅黑" w:eastAsia="仿宋_GB2312" w:cs="仿宋_GB2312"/>
          <w:sz w:val="32"/>
          <w:szCs w:val="32"/>
        </w:rPr>
        <w:t>分以上。</w:t>
      </w:r>
    </w:p>
    <w:p>
      <w:pPr>
        <w:pStyle w:val="4"/>
        <w:widowControl/>
        <w:tabs>
          <w:tab w:val="left" w:pos="312"/>
        </w:tabs>
        <w:spacing w:beforeAutospacing="0" w:after="120" w:afterAutospacing="0" w:line="444" w:lineRule="atLeast"/>
        <w:ind w:firstLine="640" w:firstLineChars="200"/>
        <w:rPr>
          <w:rFonts w:ascii="仿宋_GB2312" w:hAnsi="微软雅黑" w:eastAsia="仿宋_GB2312" w:cs="仿宋_GB2312"/>
          <w:sz w:val="32"/>
          <w:szCs w:val="32"/>
        </w:rPr>
      </w:pPr>
      <w:r>
        <w:rPr>
          <w:rFonts w:hint="eastAsia" w:ascii="楷体_GB2312" w:hAnsi="微软雅黑" w:eastAsia="楷体_GB2312" w:cs="楷体_GB2312"/>
          <w:sz w:val="32"/>
          <w:szCs w:val="32"/>
        </w:rPr>
        <w:t>3.奖项设置。</w:t>
      </w:r>
      <w:r>
        <w:rPr>
          <w:rFonts w:hint="eastAsia" w:ascii="楷体_GB2312" w:hAnsi="微软雅黑" w:eastAsia="楷体_GB2312" w:cs="楷体_GB2312"/>
          <w:sz w:val="32"/>
          <w:szCs w:val="32"/>
          <w:lang w:val="en-US" w:eastAsia="zh-CN"/>
        </w:rPr>
        <w:t>5星</w:t>
      </w:r>
      <w:r>
        <w:rPr>
          <w:rFonts w:hint="eastAsia" w:ascii="仿宋_GB2312" w:hAnsi="微软雅黑" w:eastAsia="仿宋_GB2312" w:cs="仿宋_GB2312"/>
          <w:sz w:val="32"/>
          <w:szCs w:val="32"/>
        </w:rPr>
        <w:t>示范型团组织原则上不超过5个，其余团组织评估以实际情况划分比例。</w:t>
      </w:r>
    </w:p>
    <w:p>
      <w:pPr>
        <w:pStyle w:val="4"/>
        <w:widowControl/>
        <w:spacing w:beforeAutospacing="0" w:after="120" w:afterAutospacing="0" w:line="444" w:lineRule="atLeast"/>
        <w:ind w:firstLine="640" w:firstLineChars="200"/>
        <w:rPr>
          <w:rFonts w:ascii="微软雅黑" w:hAnsi="微软雅黑" w:eastAsia="微软雅黑" w:cs="微软雅黑"/>
          <w:sz w:val="32"/>
          <w:szCs w:val="32"/>
        </w:rPr>
      </w:pPr>
      <w:r>
        <w:rPr>
          <w:rFonts w:hint="eastAsia" w:ascii="黑体" w:hAnsi="宋体" w:eastAsia="黑体" w:cs="黑体"/>
          <w:sz w:val="32"/>
          <w:szCs w:val="32"/>
        </w:rPr>
        <w:t>五、工作要求</w:t>
      </w:r>
    </w:p>
    <w:p>
      <w:pPr>
        <w:pStyle w:val="4"/>
        <w:keepNext w:val="0"/>
        <w:keepLines w:val="0"/>
        <w:pageBreakBefore w:val="0"/>
        <w:widowControl/>
        <w:kinsoku/>
        <w:wordWrap/>
        <w:overflowPunct/>
        <w:topLinePunct w:val="0"/>
        <w:autoSpaceDE/>
        <w:autoSpaceDN/>
        <w:bidi w:val="0"/>
        <w:adjustRightInd/>
        <w:snapToGrid/>
        <w:spacing w:beforeAutospacing="0" w:after="120" w:afterAutospacing="0" w:line="520" w:lineRule="exact"/>
        <w:ind w:firstLine="640" w:firstLineChars="200"/>
        <w:textAlignment w:val="auto"/>
        <w:rPr>
          <w:rFonts w:ascii="仿宋_GB2312" w:hAnsi="微软雅黑" w:eastAsia="仿宋_GB2312" w:cs="微软雅黑"/>
          <w:sz w:val="32"/>
          <w:szCs w:val="32"/>
        </w:rPr>
      </w:pPr>
      <w:r>
        <w:rPr>
          <w:rFonts w:hint="eastAsia" w:ascii="楷体_GB2312" w:hAnsi="Times New Roman" w:eastAsia="楷体_GB2312"/>
          <w:sz w:val="32"/>
          <w:szCs w:val="32"/>
        </w:rPr>
        <w:t>1</w:t>
      </w:r>
      <w:r>
        <w:rPr>
          <w:rFonts w:hint="eastAsia" w:ascii="楷体_GB2312" w:hAnsi="微软雅黑" w:eastAsia="楷体_GB2312" w:cs="楷体_GB2312"/>
          <w:sz w:val="32"/>
          <w:szCs w:val="32"/>
        </w:rPr>
        <w:t>.加强领导，认真实施。</w:t>
      </w:r>
      <w:r>
        <w:rPr>
          <w:rFonts w:hint="eastAsia" w:ascii="仿宋_GB2312" w:hAnsi="微软雅黑" w:eastAsia="仿宋_GB2312" w:cs="仿宋_GB2312"/>
          <w:sz w:val="32"/>
          <w:szCs w:val="32"/>
        </w:rPr>
        <w:t>各班级团</w:t>
      </w:r>
      <w:r>
        <w:rPr>
          <w:rFonts w:hint="eastAsia" w:ascii="仿宋_GB2312" w:hAnsi="微软雅黑" w:eastAsia="仿宋_GB2312" w:cs="仿宋_GB2312"/>
          <w:sz w:val="32"/>
          <w:szCs w:val="32"/>
          <w:lang w:eastAsia="zh-CN"/>
        </w:rPr>
        <w:t>支部</w:t>
      </w:r>
      <w:r>
        <w:rPr>
          <w:rFonts w:hint="eastAsia" w:ascii="仿宋_GB2312" w:hAnsi="微软雅黑" w:eastAsia="仿宋_GB2312" w:cs="仿宋_GB2312"/>
          <w:sz w:val="32"/>
          <w:szCs w:val="32"/>
        </w:rPr>
        <w:t>要切实加强对基层团的组织力指数评估工作的</w:t>
      </w:r>
      <w:r>
        <w:rPr>
          <w:rFonts w:hint="eastAsia" w:ascii="仿宋_GB2312" w:hAnsi="微软雅黑" w:eastAsia="仿宋_GB2312" w:cs="仿宋_GB2312"/>
          <w:sz w:val="32"/>
          <w:szCs w:val="32"/>
          <w:lang w:eastAsia="zh-CN"/>
        </w:rPr>
        <w:t>落实</w:t>
      </w:r>
      <w:r>
        <w:rPr>
          <w:rFonts w:hint="eastAsia" w:ascii="仿宋_GB2312" w:hAnsi="微软雅黑" w:eastAsia="仿宋_GB2312" w:cs="仿宋_GB2312"/>
          <w:sz w:val="32"/>
          <w:szCs w:val="32"/>
        </w:rPr>
        <w:t>。牢固树立</w:t>
      </w:r>
      <w:r>
        <w:rPr>
          <w:rFonts w:hint="eastAsia" w:ascii="仿宋_GB2312" w:hAnsi="Times New Roman" w:eastAsia="仿宋_GB2312"/>
          <w:sz w:val="32"/>
          <w:szCs w:val="32"/>
        </w:rPr>
        <w:t>“</w:t>
      </w:r>
      <w:r>
        <w:rPr>
          <w:rFonts w:hint="eastAsia" w:ascii="仿宋_GB2312" w:hAnsi="微软雅黑" w:eastAsia="仿宋_GB2312" w:cs="仿宋_GB2312"/>
          <w:sz w:val="32"/>
          <w:szCs w:val="32"/>
        </w:rPr>
        <w:t>全团大抓基层</w:t>
      </w:r>
      <w:r>
        <w:rPr>
          <w:rFonts w:hint="eastAsia" w:ascii="仿宋_GB2312" w:hAnsi="Times New Roman" w:eastAsia="仿宋_GB2312"/>
          <w:sz w:val="32"/>
          <w:szCs w:val="32"/>
        </w:rPr>
        <w:t>”</w:t>
      </w:r>
      <w:r>
        <w:rPr>
          <w:rFonts w:hint="eastAsia" w:ascii="仿宋_GB2312" w:hAnsi="微软雅黑" w:eastAsia="仿宋_GB2312" w:cs="仿宋_GB2312"/>
          <w:sz w:val="32"/>
          <w:szCs w:val="32"/>
        </w:rPr>
        <w:t>的鲜明导向，进一步深化共青团改革、夯实基层基础。</w:t>
      </w:r>
    </w:p>
    <w:p>
      <w:pPr>
        <w:pStyle w:val="4"/>
        <w:keepNext w:val="0"/>
        <w:keepLines w:val="0"/>
        <w:pageBreakBefore w:val="0"/>
        <w:widowControl/>
        <w:kinsoku/>
        <w:wordWrap/>
        <w:overflowPunct/>
        <w:topLinePunct w:val="0"/>
        <w:autoSpaceDE/>
        <w:autoSpaceDN/>
        <w:bidi w:val="0"/>
        <w:adjustRightInd/>
        <w:snapToGrid/>
        <w:spacing w:beforeAutospacing="0" w:after="120" w:afterAutospacing="0" w:line="520" w:lineRule="exact"/>
        <w:ind w:firstLine="640" w:firstLineChars="200"/>
        <w:textAlignment w:val="auto"/>
        <w:rPr>
          <w:rFonts w:hint="eastAsia" w:ascii="微软雅黑" w:hAnsi="微软雅黑" w:eastAsia="仿宋_GB2312" w:cs="微软雅黑"/>
          <w:sz w:val="16"/>
          <w:szCs w:val="16"/>
          <w:lang w:eastAsia="zh-CN"/>
        </w:rPr>
      </w:pPr>
      <w:r>
        <w:rPr>
          <w:rFonts w:hint="eastAsia" w:ascii="楷体_GB2312" w:hAnsi="Times New Roman" w:eastAsia="楷体_GB2312"/>
          <w:sz w:val="32"/>
          <w:szCs w:val="32"/>
        </w:rPr>
        <w:t>2</w:t>
      </w:r>
      <w:r>
        <w:rPr>
          <w:rFonts w:hint="eastAsia" w:ascii="楷体_GB2312" w:hAnsi="微软雅黑" w:eastAsia="楷体_GB2312" w:cs="楷体_GB2312"/>
          <w:sz w:val="32"/>
          <w:szCs w:val="32"/>
        </w:rPr>
        <w:t>.跟踪指导，动态管理。</w:t>
      </w:r>
      <w:r>
        <w:rPr>
          <w:rFonts w:hint="eastAsia" w:ascii="仿宋_GB2312" w:hAnsi="微软雅黑" w:eastAsia="仿宋_GB2312" w:cs="仿宋_GB2312"/>
          <w:sz w:val="32"/>
          <w:szCs w:val="32"/>
        </w:rPr>
        <w:t>要按照巩固先进、推动一般、整顿后进的要求，对</w:t>
      </w:r>
      <w:r>
        <w:rPr>
          <w:rFonts w:hint="eastAsia" w:ascii="仿宋_GB2312" w:hAnsi="Times New Roman" w:eastAsia="仿宋_GB2312"/>
          <w:sz w:val="32"/>
          <w:szCs w:val="32"/>
        </w:rPr>
        <w:t>80</w:t>
      </w:r>
      <w:r>
        <w:rPr>
          <w:rFonts w:hint="eastAsia" w:ascii="仿宋_GB2312" w:hAnsi="微软雅黑" w:eastAsia="仿宋_GB2312" w:cs="仿宋_GB2312"/>
          <w:sz w:val="32"/>
          <w:szCs w:val="32"/>
        </w:rPr>
        <w:t>分以上的团组织，要加强培育力度、巩固工作成效；对</w:t>
      </w:r>
      <w:r>
        <w:rPr>
          <w:rFonts w:hint="eastAsia" w:ascii="仿宋_GB2312" w:hAnsi="Times New Roman" w:eastAsia="仿宋_GB2312"/>
          <w:sz w:val="32"/>
          <w:szCs w:val="32"/>
        </w:rPr>
        <w:t>80</w:t>
      </w:r>
      <w:r>
        <w:rPr>
          <w:rFonts w:hint="eastAsia" w:ascii="仿宋_GB2312" w:hAnsi="微软雅黑" w:eastAsia="仿宋_GB2312" w:cs="仿宋_GB2312"/>
          <w:sz w:val="32"/>
          <w:szCs w:val="32"/>
        </w:rPr>
        <w:t>分以下的团组织要帮助找出薄弱环节，推动实现晋位升级；对</w:t>
      </w:r>
      <w:r>
        <w:rPr>
          <w:rFonts w:hint="eastAsia" w:ascii="仿宋_GB2312" w:hAnsi="微软雅黑" w:eastAsia="仿宋_GB2312" w:cs="仿宋_GB2312"/>
          <w:sz w:val="32"/>
          <w:szCs w:val="32"/>
          <w:lang w:val="en-US" w:eastAsia="zh-CN"/>
        </w:rPr>
        <w:t>60分以下</w:t>
      </w:r>
      <w:r>
        <w:rPr>
          <w:rFonts w:hint="eastAsia" w:ascii="仿宋_GB2312" w:hAnsi="微软雅黑" w:eastAsia="仿宋_GB2312" w:cs="仿宋_GB2312"/>
          <w:sz w:val="32"/>
          <w:szCs w:val="32"/>
        </w:rPr>
        <w:t>的团组织，要明确联系</w:t>
      </w:r>
      <w:r>
        <w:rPr>
          <w:rFonts w:hint="eastAsia" w:ascii="仿宋_GB2312" w:hAnsi="微软雅黑" w:eastAsia="仿宋_GB2312" w:cs="仿宋_GB2312"/>
          <w:sz w:val="32"/>
          <w:szCs w:val="32"/>
          <w:lang w:eastAsia="zh-CN"/>
        </w:rPr>
        <w:t>相关负责人</w:t>
      </w:r>
      <w:r>
        <w:rPr>
          <w:rFonts w:hint="eastAsia" w:ascii="仿宋_GB2312" w:hAnsi="微软雅黑" w:eastAsia="仿宋_GB2312" w:cs="仿宋_GB2312"/>
          <w:sz w:val="32"/>
          <w:szCs w:val="32"/>
        </w:rPr>
        <w:t>、落实整改措施</w:t>
      </w:r>
      <w:r>
        <w:rPr>
          <w:rFonts w:hint="eastAsia" w:ascii="仿宋_GB2312" w:hAnsi="微软雅黑" w:eastAsia="仿宋_GB2312" w:cs="仿宋_GB2312"/>
          <w:sz w:val="32"/>
          <w:szCs w:val="32"/>
          <w:lang w:eastAsia="zh-CN"/>
        </w:rPr>
        <w:t>，并在规定时间内完成整改，提交相关整改材料至学院团总支审核，落实整改结果。</w:t>
      </w:r>
    </w:p>
    <w:p>
      <w:pPr>
        <w:pStyle w:val="4"/>
        <w:keepNext w:val="0"/>
        <w:keepLines w:val="0"/>
        <w:pageBreakBefore w:val="0"/>
        <w:widowControl/>
        <w:kinsoku/>
        <w:wordWrap/>
        <w:overflowPunct/>
        <w:topLinePunct w:val="0"/>
        <w:autoSpaceDE/>
        <w:autoSpaceDN/>
        <w:bidi w:val="0"/>
        <w:adjustRightInd/>
        <w:snapToGrid/>
        <w:spacing w:beforeAutospacing="0" w:after="120" w:afterAutospacing="0" w:line="520" w:lineRule="exact"/>
        <w:ind w:firstLine="640" w:firstLineChars="200"/>
        <w:textAlignment w:val="auto"/>
        <w:rPr>
          <w:rFonts w:ascii="仿宋_GB2312" w:hAnsi="微软雅黑" w:eastAsia="仿宋_GB2312" w:cs="仿宋_GB2312"/>
          <w:sz w:val="32"/>
          <w:szCs w:val="32"/>
        </w:rPr>
      </w:pPr>
      <w:r>
        <w:rPr>
          <w:rFonts w:hint="eastAsia" w:ascii="楷体_GB2312" w:hAnsi="Times New Roman" w:eastAsia="楷体_GB2312"/>
          <w:sz w:val="32"/>
          <w:szCs w:val="32"/>
        </w:rPr>
        <w:t>3</w:t>
      </w:r>
      <w:r>
        <w:rPr>
          <w:rFonts w:hint="eastAsia" w:ascii="楷体_GB2312" w:hAnsi="微软雅黑" w:eastAsia="楷体_GB2312" w:cs="楷体_GB2312"/>
          <w:sz w:val="32"/>
          <w:szCs w:val="32"/>
        </w:rPr>
        <w:t>.抓点带面，整体推进。</w:t>
      </w:r>
      <w:r>
        <w:rPr>
          <w:rFonts w:hint="eastAsia" w:ascii="仿宋_GB2312" w:hAnsi="微软雅黑" w:eastAsia="仿宋_GB2312" w:cs="仿宋_GB2312"/>
          <w:sz w:val="32"/>
          <w:szCs w:val="32"/>
        </w:rPr>
        <w:t>本分类评估与管理学院争五有·绽芳华班团一体化实施工程并线开展，拟在挖掘树立一批示范典型，通过开展经验交流会、现场观摩会等方式，加大</w:t>
      </w:r>
      <w:r>
        <w:rPr>
          <w:rFonts w:ascii="仿宋_GB2312" w:hAnsi="微软雅黑" w:eastAsia="仿宋_GB2312" w:cs="仿宋_GB2312"/>
          <w:sz w:val="32"/>
          <w:szCs w:val="32"/>
        </w:rPr>
        <w:t>宣传力度，推广经验做法，充分发挥典型示范带动作用，以点带面提升</w:t>
      </w:r>
      <w:r>
        <w:rPr>
          <w:rFonts w:hint="eastAsia" w:ascii="仿宋_GB2312" w:hAnsi="微软雅黑" w:eastAsia="仿宋_GB2312" w:cs="仿宋_GB2312"/>
          <w:sz w:val="32"/>
          <w:szCs w:val="32"/>
        </w:rPr>
        <w:t>学院</w:t>
      </w:r>
      <w:r>
        <w:rPr>
          <w:rFonts w:ascii="仿宋_GB2312" w:hAnsi="微软雅黑" w:eastAsia="仿宋_GB2312" w:cs="仿宋_GB2312"/>
          <w:sz w:val="32"/>
          <w:szCs w:val="32"/>
        </w:rPr>
        <w:t>基层团建工作整体水平。</w:t>
      </w:r>
    </w:p>
    <w:p>
      <w:pPr>
        <w:pStyle w:val="4"/>
        <w:keepNext w:val="0"/>
        <w:keepLines w:val="0"/>
        <w:pageBreakBefore w:val="0"/>
        <w:widowControl/>
        <w:kinsoku/>
        <w:wordWrap/>
        <w:overflowPunct/>
        <w:topLinePunct w:val="0"/>
        <w:autoSpaceDE/>
        <w:autoSpaceDN/>
        <w:bidi w:val="0"/>
        <w:adjustRightInd/>
        <w:snapToGrid/>
        <w:spacing w:beforeAutospacing="0" w:after="120" w:afterAutospacing="0" w:line="520" w:lineRule="exact"/>
        <w:ind w:firstLine="516"/>
        <w:textAlignment w:val="auto"/>
        <w:rPr>
          <w:rFonts w:hint="eastAsia" w:ascii="仿宋_GB2312" w:hAnsi="微软雅黑" w:eastAsia="仿宋_GB2312" w:cs="仿宋_GB2312"/>
          <w:sz w:val="32"/>
          <w:szCs w:val="32"/>
          <w:lang w:eastAsia="zh-CN"/>
        </w:rPr>
      </w:pPr>
      <w:r>
        <w:rPr>
          <w:rFonts w:ascii="仿宋_GB2312" w:hAnsi="微软雅黑" w:eastAsia="仿宋_GB2312" w:cs="仿宋_GB2312"/>
          <w:sz w:val="32"/>
          <w:szCs w:val="32"/>
        </w:rPr>
        <w:t>附件：</w:t>
      </w:r>
      <w:r>
        <w:rPr>
          <w:rFonts w:hint="eastAsia" w:ascii="仿宋_GB2312" w:hAnsi="微软雅黑" w:eastAsia="仿宋_GB2312" w:cs="仿宋_GB2312"/>
          <w:sz w:val="32"/>
          <w:szCs w:val="32"/>
        </w:rPr>
        <w:t>管理学院</w:t>
      </w:r>
      <w:r>
        <w:rPr>
          <w:rFonts w:ascii="仿宋_GB2312" w:hAnsi="微软雅黑" w:eastAsia="仿宋_GB2312" w:cs="仿宋_GB2312"/>
          <w:sz w:val="32"/>
          <w:szCs w:val="32"/>
        </w:rPr>
        <w:t>共青团组织力指数评估分类细则</w:t>
      </w:r>
    </w:p>
    <w:p>
      <w:pPr>
        <w:pStyle w:val="4"/>
        <w:widowControl/>
        <w:spacing w:beforeAutospacing="0" w:after="120" w:afterAutospacing="0" w:line="444" w:lineRule="atLeast"/>
        <w:ind w:firstLine="516"/>
        <w:jc w:val="righ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lang w:eastAsia="zh-CN"/>
        </w:rPr>
        <w:t>管理学院团总支</w:t>
      </w:r>
    </w:p>
    <w:p>
      <w:pPr>
        <w:pStyle w:val="4"/>
        <w:widowControl/>
        <w:spacing w:beforeAutospacing="0" w:after="120" w:afterAutospacing="0" w:line="444" w:lineRule="atLeast"/>
        <w:ind w:firstLine="516"/>
        <w:jc w:val="right"/>
        <w:rPr>
          <w:rFonts w:hint="eastAsia" w:ascii="仿宋_GB2312" w:hAnsi="微软雅黑" w:eastAsia="仿宋_GB2312" w:cs="仿宋_GB2312"/>
          <w:sz w:val="32"/>
          <w:szCs w:val="32"/>
          <w:lang w:val="en-US" w:eastAsia="zh-CN"/>
        </w:rPr>
        <w:sectPr>
          <w:footerReference r:id="rId3" w:type="default"/>
          <w:pgSz w:w="11906" w:h="16838"/>
          <w:pgMar w:top="1985" w:right="1077" w:bottom="1588" w:left="1077" w:header="851" w:footer="992" w:gutter="0"/>
          <w:cols w:space="425" w:num="1"/>
          <w:docGrid w:type="lines" w:linePitch="312" w:charSpace="0"/>
        </w:sectPr>
      </w:pPr>
      <w:r>
        <w:rPr>
          <w:rFonts w:hint="eastAsia" w:ascii="仿宋_GB2312" w:hAnsi="微软雅黑" w:eastAsia="仿宋_GB2312" w:cs="仿宋_GB2312"/>
          <w:sz w:val="32"/>
          <w:szCs w:val="32"/>
          <w:lang w:val="en-US" w:eastAsia="zh-CN"/>
        </w:rPr>
        <w:t>2020年9月5日</w:t>
      </w:r>
    </w:p>
    <w:p>
      <w:pPr>
        <w:pStyle w:val="4"/>
        <w:widowControl/>
        <w:spacing w:beforeAutospacing="0" w:after="120" w:afterAutospacing="0" w:line="480" w:lineRule="atLeast"/>
        <w:jc w:val="left"/>
        <w:rPr>
          <w:rFonts w:ascii="黑体" w:hAnsi="黑体" w:eastAsia="黑体" w:cs="方正小标宋简体"/>
          <w:sz w:val="32"/>
          <w:szCs w:val="32"/>
        </w:rPr>
      </w:pPr>
      <w:r>
        <w:rPr>
          <w:rFonts w:hint="eastAsia" w:ascii="黑体" w:hAnsi="黑体" w:eastAsia="黑体" w:cs="方正小标宋简体"/>
          <w:sz w:val="32"/>
          <w:szCs w:val="32"/>
          <w:lang w:eastAsia="zh-CN"/>
        </w:rPr>
        <w:t>附件：</w:t>
      </w:r>
      <w:r>
        <w:rPr>
          <w:rFonts w:hint="eastAsia" w:ascii="黑体" w:hAnsi="黑体" w:eastAsia="黑体" w:cs="方正小标宋简体"/>
          <w:sz w:val="32"/>
          <w:szCs w:val="32"/>
          <w:lang w:val="en-US" w:eastAsia="zh-CN"/>
        </w:rPr>
        <w:t xml:space="preserve">                   </w:t>
      </w:r>
      <w:r>
        <w:rPr>
          <w:rFonts w:hint="eastAsia" w:ascii="黑体" w:hAnsi="黑体" w:eastAsia="黑体" w:cs="方正小标宋简体"/>
          <w:sz w:val="32"/>
          <w:szCs w:val="32"/>
        </w:rPr>
        <w:t>管理学院基层</w:t>
      </w:r>
      <w:r>
        <w:rPr>
          <w:rFonts w:ascii="黑体" w:hAnsi="黑体" w:eastAsia="黑体" w:cs="方正小标宋简体"/>
          <w:sz w:val="32"/>
          <w:szCs w:val="32"/>
        </w:rPr>
        <w:t>共青团组织力指数评估分类细则</w:t>
      </w:r>
    </w:p>
    <w:tbl>
      <w:tblPr>
        <w:tblStyle w:val="6"/>
        <w:tblW w:w="14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521"/>
        <w:gridCol w:w="3440"/>
        <w:gridCol w:w="300"/>
        <w:gridCol w:w="2895"/>
        <w:gridCol w:w="381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9" w:type="dxa"/>
          </w:tcPr>
          <w:p>
            <w:pPr>
              <w:pStyle w:val="4"/>
              <w:widowControl/>
              <w:spacing w:beforeAutospacing="0" w:after="120" w:afterAutospacing="0" w:line="228" w:lineRule="atLeast"/>
              <w:jc w:val="center"/>
              <w:rPr>
                <w:rFonts w:ascii="仿宋" w:hAnsi="仿宋" w:eastAsia="仿宋"/>
                <w:sz w:val="32"/>
                <w:szCs w:val="32"/>
              </w:rPr>
            </w:pPr>
            <w:r>
              <w:rPr>
                <w:rStyle w:val="15"/>
                <w:rFonts w:hint="eastAsia" w:ascii="仿宋" w:hAnsi="仿宋" w:eastAsia="仿宋" w:cs="宋体"/>
                <w:sz w:val="32"/>
                <w:szCs w:val="32"/>
              </w:rPr>
              <w:t>类别</w:t>
            </w:r>
          </w:p>
        </w:tc>
        <w:tc>
          <w:tcPr>
            <w:tcW w:w="992" w:type="dxa"/>
          </w:tcPr>
          <w:p>
            <w:pPr>
              <w:pStyle w:val="4"/>
              <w:widowControl/>
              <w:spacing w:beforeAutospacing="0" w:after="120" w:afterAutospacing="0" w:line="228" w:lineRule="atLeast"/>
              <w:jc w:val="center"/>
              <w:rPr>
                <w:rFonts w:ascii="仿宋" w:hAnsi="仿宋" w:eastAsia="仿宋"/>
                <w:sz w:val="32"/>
                <w:szCs w:val="32"/>
              </w:rPr>
            </w:pPr>
            <w:r>
              <w:rPr>
                <w:rStyle w:val="15"/>
                <w:rFonts w:hint="eastAsia" w:ascii="仿宋" w:hAnsi="仿宋" w:eastAsia="仿宋" w:cs="宋体"/>
                <w:sz w:val="32"/>
                <w:szCs w:val="32"/>
              </w:rPr>
              <w:t>项目</w:t>
            </w:r>
          </w:p>
        </w:tc>
        <w:tc>
          <w:tcPr>
            <w:tcW w:w="3961" w:type="dxa"/>
            <w:gridSpan w:val="2"/>
          </w:tcPr>
          <w:p>
            <w:pPr>
              <w:pStyle w:val="4"/>
              <w:widowControl/>
              <w:spacing w:beforeAutospacing="0" w:after="120" w:afterAutospacing="0" w:line="228" w:lineRule="atLeast"/>
              <w:jc w:val="center"/>
              <w:rPr>
                <w:rFonts w:ascii="仿宋" w:hAnsi="仿宋" w:eastAsia="仿宋"/>
                <w:sz w:val="32"/>
                <w:szCs w:val="32"/>
              </w:rPr>
            </w:pPr>
            <w:r>
              <w:rPr>
                <w:rStyle w:val="15"/>
                <w:rFonts w:hint="eastAsia" w:ascii="仿宋" w:hAnsi="仿宋" w:eastAsia="仿宋" w:cs="宋体"/>
                <w:sz w:val="32"/>
                <w:szCs w:val="32"/>
              </w:rPr>
              <w:t>内容</w:t>
            </w:r>
          </w:p>
        </w:tc>
        <w:tc>
          <w:tcPr>
            <w:tcW w:w="7005" w:type="dxa"/>
            <w:gridSpan w:val="3"/>
          </w:tcPr>
          <w:p>
            <w:pPr>
              <w:pStyle w:val="4"/>
              <w:widowControl/>
              <w:spacing w:beforeAutospacing="0" w:after="120" w:afterAutospacing="0" w:line="228" w:lineRule="atLeast"/>
              <w:jc w:val="center"/>
              <w:rPr>
                <w:rFonts w:ascii="仿宋" w:hAnsi="仿宋" w:eastAsia="仿宋"/>
                <w:sz w:val="32"/>
                <w:szCs w:val="32"/>
              </w:rPr>
            </w:pPr>
            <w:r>
              <w:rPr>
                <w:rStyle w:val="15"/>
                <w:rFonts w:hint="eastAsia" w:ascii="仿宋" w:hAnsi="仿宋" w:eastAsia="仿宋" w:cs="宋体"/>
                <w:sz w:val="32"/>
                <w:szCs w:val="32"/>
              </w:rPr>
              <w:t>评分细则</w:t>
            </w:r>
          </w:p>
        </w:tc>
        <w:tc>
          <w:tcPr>
            <w:tcW w:w="1515" w:type="dxa"/>
          </w:tcPr>
          <w:p>
            <w:pPr>
              <w:pStyle w:val="4"/>
              <w:widowControl/>
              <w:spacing w:beforeAutospacing="0" w:after="120" w:afterAutospacing="0" w:line="228" w:lineRule="atLeast"/>
              <w:jc w:val="center"/>
              <w:rPr>
                <w:rFonts w:ascii="仿宋" w:hAnsi="仿宋" w:eastAsia="仿宋"/>
                <w:sz w:val="32"/>
                <w:szCs w:val="32"/>
              </w:rPr>
            </w:pPr>
            <w:r>
              <w:rPr>
                <w:rStyle w:val="15"/>
                <w:rFonts w:hint="eastAsia" w:ascii="仿宋" w:hAnsi="仿宋" w:eastAsia="仿宋" w:cs="宋体"/>
                <w:sz w:val="32"/>
                <w:szCs w:val="32"/>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59" w:type="dxa"/>
            <w:vMerge w:val="restart"/>
          </w:tcPr>
          <w:p>
            <w:pPr>
              <w:pStyle w:val="4"/>
              <w:widowControl/>
              <w:spacing w:beforeAutospacing="0" w:after="120" w:afterAutospacing="0" w:line="228" w:lineRule="atLeast"/>
              <w:jc w:val="center"/>
              <w:rPr>
                <w:rFonts w:ascii="仿宋_GB2312" w:hAnsi="宋体" w:eastAsia="仿宋_GB2312" w:cs="宋体"/>
                <w:sz w:val="32"/>
                <w:szCs w:val="32"/>
              </w:rPr>
            </w:pPr>
          </w:p>
          <w:p>
            <w:pPr>
              <w:pStyle w:val="4"/>
              <w:widowControl/>
              <w:spacing w:beforeAutospacing="0" w:after="120" w:afterAutospacing="0" w:line="228" w:lineRule="atLeast"/>
              <w:jc w:val="center"/>
              <w:rPr>
                <w:rFonts w:ascii="仿宋_GB2312" w:hAnsi="宋体" w:eastAsia="仿宋_GB2312" w:cs="宋体"/>
                <w:sz w:val="32"/>
                <w:szCs w:val="32"/>
              </w:rPr>
            </w:pPr>
          </w:p>
          <w:p>
            <w:pPr>
              <w:pStyle w:val="4"/>
              <w:widowControl/>
              <w:spacing w:beforeAutospacing="0" w:after="120" w:afterAutospacing="0" w:line="228" w:lineRule="atLeast"/>
              <w:jc w:val="center"/>
              <w:rPr>
                <w:rFonts w:ascii="仿宋_GB2312" w:hAnsi="宋体" w:eastAsia="仿宋_GB2312" w:cs="宋体"/>
                <w:sz w:val="32"/>
                <w:szCs w:val="32"/>
              </w:rPr>
            </w:pPr>
          </w:p>
          <w:p>
            <w:pPr>
              <w:pStyle w:val="4"/>
              <w:widowControl/>
              <w:spacing w:beforeAutospacing="0" w:after="120" w:afterAutospacing="0" w:line="228" w:lineRule="atLeast"/>
              <w:jc w:val="both"/>
              <w:rPr>
                <w:rFonts w:ascii="仿宋_GB2312" w:eastAsia="仿宋_GB2312"/>
                <w:sz w:val="32"/>
                <w:szCs w:val="32"/>
              </w:rPr>
            </w:pPr>
            <w:r>
              <w:rPr>
                <w:rFonts w:hint="eastAsia" w:ascii="仿宋_GB2312" w:hAnsi="宋体" w:eastAsia="仿宋_GB2312" w:cs="宋体"/>
                <w:sz w:val="32"/>
                <w:szCs w:val="32"/>
              </w:rPr>
              <w:t>共性</w:t>
            </w:r>
          </w:p>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宋体" w:eastAsia="仿宋_GB2312" w:cs="宋体"/>
                <w:sz w:val="32"/>
                <w:szCs w:val="32"/>
              </w:rPr>
              <w:t>指标</w:t>
            </w:r>
          </w:p>
          <w:p>
            <w:pPr>
              <w:pStyle w:val="4"/>
              <w:widowControl/>
              <w:spacing w:beforeAutospacing="0" w:after="120" w:afterAutospacing="0" w:line="228" w:lineRule="atLeast"/>
              <w:jc w:val="center"/>
              <w:rPr>
                <w:rFonts w:hint="default" w:ascii="仿宋_GB2312" w:eastAsia="仿宋_GB2312"/>
                <w:sz w:val="32"/>
                <w:szCs w:val="32"/>
                <w:lang w:val="en-US" w:eastAsia="zh-CN"/>
              </w:rPr>
            </w:pPr>
            <w:r>
              <w:rPr>
                <w:rFonts w:hint="eastAsia" w:ascii="仿宋_GB2312" w:hAnsi="宋体" w:eastAsia="仿宋_GB2312" w:cs="宋体"/>
                <w:sz w:val="32"/>
                <w:szCs w:val="32"/>
                <w:lang w:val="en-US" w:eastAsia="zh-CN"/>
              </w:rPr>
              <w:t>100分</w:t>
            </w:r>
          </w:p>
        </w:tc>
        <w:tc>
          <w:tcPr>
            <w:tcW w:w="992"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宋体" w:eastAsia="仿宋_GB2312" w:cs="宋体"/>
                <w:spacing w:val="-12"/>
                <w:sz w:val="32"/>
                <w:szCs w:val="32"/>
              </w:rPr>
              <w:t>组</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织班</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子</w:t>
            </w:r>
          </w:p>
        </w:tc>
        <w:tc>
          <w:tcPr>
            <w:tcW w:w="3961" w:type="dxa"/>
            <w:gridSpan w:val="2"/>
          </w:tcPr>
          <w:p>
            <w:pPr>
              <w:pStyle w:val="4"/>
              <w:widowControl/>
              <w:spacing w:beforeAutospacing="0" w:after="120" w:afterAutospacing="0" w:line="192" w:lineRule="atLeast"/>
              <w:ind w:right="60" w:firstLine="592" w:firstLineChars="200"/>
              <w:rPr>
                <w:rFonts w:ascii="仿宋_GB2312" w:eastAsia="仿宋_GB2312"/>
                <w:sz w:val="32"/>
                <w:szCs w:val="32"/>
              </w:rPr>
            </w:pPr>
            <w:r>
              <w:rPr>
                <w:rFonts w:hint="eastAsia" w:ascii="仿宋_GB2312" w:hAnsi="宋体" w:eastAsia="仿宋_GB2312" w:cs="宋体"/>
                <w:spacing w:val="-12"/>
                <w:sz w:val="32"/>
                <w:szCs w:val="32"/>
              </w:rPr>
              <w:t>组织按期换届选举，组织体系健全；团组织实施述职制度。</w:t>
            </w:r>
          </w:p>
        </w:tc>
        <w:tc>
          <w:tcPr>
            <w:tcW w:w="7005" w:type="dxa"/>
            <w:gridSpan w:val="3"/>
          </w:tcPr>
          <w:p>
            <w:pPr>
              <w:pStyle w:val="4"/>
              <w:widowControl/>
              <w:spacing w:beforeAutospacing="0" w:after="120" w:afterAutospacing="0" w:line="192" w:lineRule="atLeast"/>
              <w:ind w:right="60" w:firstLine="592" w:firstLineChars="200"/>
              <w:rPr>
                <w:rFonts w:ascii="仿宋_GB2312" w:eastAsia="仿宋_GB2312"/>
                <w:sz w:val="32"/>
                <w:szCs w:val="32"/>
              </w:rPr>
            </w:pPr>
            <w:r>
              <w:rPr>
                <w:rFonts w:hint="eastAsia" w:ascii="仿宋_GB2312" w:hAnsi="宋体" w:eastAsia="仿宋_GB2312" w:cs="宋体"/>
                <w:spacing w:val="-12"/>
                <w:sz w:val="32"/>
                <w:szCs w:val="32"/>
              </w:rPr>
              <w:t>团组织按期换届得3分，团组织设置科学合理、领导班子健全得3分，团组织的书记及班子成员每年参加工作培训得3分，团组织开展述职工作得2分。</w:t>
            </w:r>
          </w:p>
        </w:tc>
        <w:tc>
          <w:tcPr>
            <w:tcW w:w="1515" w:type="dxa"/>
          </w:tcPr>
          <w:p>
            <w:pPr>
              <w:pStyle w:val="4"/>
              <w:widowControl/>
              <w:spacing w:beforeAutospacing="0" w:after="120" w:afterAutospacing="0" w:line="228" w:lineRule="atLeast"/>
              <w:jc w:val="center"/>
              <w:rPr>
                <w:rFonts w:ascii="仿宋_GB2312" w:hAnsi="Times New Roman" w:eastAsia="仿宋_GB2312"/>
                <w:sz w:val="32"/>
                <w:szCs w:val="32"/>
              </w:rPr>
            </w:pPr>
          </w:p>
          <w:p>
            <w:pPr>
              <w:pStyle w:val="4"/>
              <w:widowControl/>
              <w:spacing w:beforeAutospacing="0" w:after="120" w:afterAutospacing="0" w:line="228" w:lineRule="atLeast"/>
              <w:jc w:val="center"/>
              <w:rPr>
                <w:rFonts w:ascii="仿宋_GB2312" w:eastAsia="仿宋_GB2312"/>
                <w:sz w:val="32"/>
                <w:szCs w:val="32"/>
              </w:rPr>
            </w:pPr>
            <w:r>
              <w:rPr>
                <w:rFonts w:hint="eastAsia" w:ascii="仿宋_GB2312" w:eastAsia="仿宋_GB2312"/>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tcPr>
          <w:p>
            <w:pPr>
              <w:rPr>
                <w:rFonts w:ascii="仿宋_GB2312" w:hAnsi="微软雅黑" w:eastAsia="仿宋_GB2312" w:cs="微软雅黑"/>
                <w:sz w:val="32"/>
                <w:szCs w:val="32"/>
              </w:rPr>
            </w:pPr>
          </w:p>
        </w:tc>
        <w:tc>
          <w:tcPr>
            <w:tcW w:w="992"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宋体" w:eastAsia="仿宋_GB2312" w:cs="宋体"/>
                <w:spacing w:val="-12"/>
                <w:sz w:val="32"/>
                <w:szCs w:val="32"/>
              </w:rPr>
              <w:t>团</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员队</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伍</w:t>
            </w:r>
          </w:p>
        </w:tc>
        <w:tc>
          <w:tcPr>
            <w:tcW w:w="3961" w:type="dxa"/>
            <w:gridSpan w:val="2"/>
          </w:tcPr>
          <w:p>
            <w:pPr>
              <w:pStyle w:val="4"/>
              <w:widowControl/>
              <w:spacing w:beforeAutospacing="0" w:after="120" w:afterAutospacing="0" w:line="192" w:lineRule="atLeast"/>
              <w:ind w:right="60" w:firstLine="592" w:firstLineChars="200"/>
              <w:rPr>
                <w:rFonts w:ascii="仿宋_GB2312" w:eastAsia="仿宋_GB2312"/>
                <w:sz w:val="32"/>
                <w:szCs w:val="32"/>
              </w:rPr>
            </w:pPr>
            <w:r>
              <w:rPr>
                <w:rFonts w:hint="eastAsia" w:ascii="仿宋_GB2312" w:hAnsi="宋体" w:eastAsia="仿宋_GB2312" w:cs="宋体"/>
                <w:spacing w:val="-12"/>
                <w:sz w:val="32"/>
                <w:szCs w:val="32"/>
              </w:rPr>
              <w:t>做好团员教育工作；团员团性意识强，能发挥先进性作用，无违法违纪现象；团员主动按期交纳团费</w:t>
            </w:r>
            <w:r>
              <w:rPr>
                <w:rFonts w:hint="eastAsia" w:ascii="仿宋_GB2312" w:hAnsi="宋体" w:eastAsia="仿宋_GB2312" w:cs="宋体"/>
                <w:spacing w:val="-12"/>
                <w:sz w:val="32"/>
                <w:szCs w:val="32"/>
                <w:lang w:eastAsia="zh-CN"/>
              </w:rPr>
              <w:t>；</w:t>
            </w:r>
            <w:r>
              <w:rPr>
                <w:rFonts w:hint="eastAsia" w:ascii="仿宋_GB2312" w:hAnsi="宋体" w:eastAsia="仿宋_GB2312" w:cs="宋体"/>
                <w:spacing w:val="-12"/>
                <w:sz w:val="32"/>
                <w:szCs w:val="32"/>
              </w:rPr>
              <w:t>落实“推优入党”制度。</w:t>
            </w:r>
          </w:p>
        </w:tc>
        <w:tc>
          <w:tcPr>
            <w:tcW w:w="7005" w:type="dxa"/>
            <w:gridSpan w:val="3"/>
          </w:tcPr>
          <w:p>
            <w:pPr>
              <w:pStyle w:val="4"/>
              <w:widowControl/>
              <w:spacing w:beforeAutospacing="0" w:after="120" w:afterAutospacing="0" w:line="192" w:lineRule="atLeast"/>
              <w:ind w:right="60" w:firstLine="592" w:firstLineChars="200"/>
              <w:rPr>
                <w:rFonts w:hint="eastAsia" w:ascii="仿宋_GB2312" w:eastAsia="仿宋_GB2312"/>
                <w:sz w:val="32"/>
                <w:szCs w:val="32"/>
                <w:lang w:eastAsia="zh-CN"/>
              </w:rPr>
            </w:pPr>
            <w:r>
              <w:rPr>
                <w:rFonts w:hint="eastAsia" w:ascii="仿宋_GB2312" w:hAnsi="宋体" w:eastAsia="仿宋_GB2312" w:cs="宋体"/>
                <w:spacing w:val="-12"/>
                <w:sz w:val="32"/>
                <w:szCs w:val="32"/>
              </w:rPr>
              <w:t>团员形象好无违法违纪现象得</w:t>
            </w:r>
            <w:r>
              <w:rPr>
                <w:rFonts w:hint="eastAsia" w:ascii="仿宋_GB2312" w:hAnsi="宋体" w:eastAsia="仿宋_GB2312" w:cs="宋体"/>
                <w:spacing w:val="-12"/>
                <w:sz w:val="32"/>
                <w:szCs w:val="32"/>
                <w:lang w:val="en-US" w:eastAsia="zh-CN"/>
              </w:rPr>
              <w:t>1</w:t>
            </w:r>
            <w:r>
              <w:rPr>
                <w:rFonts w:hint="eastAsia" w:ascii="仿宋_GB2312" w:hAnsi="宋体" w:eastAsia="仿宋_GB2312" w:cs="宋体"/>
                <w:spacing w:val="-12"/>
                <w:sz w:val="32"/>
                <w:szCs w:val="32"/>
              </w:rPr>
              <w:t>分，按期交纳团费得</w:t>
            </w:r>
            <w:r>
              <w:rPr>
                <w:rFonts w:hint="eastAsia" w:ascii="仿宋_GB2312" w:hAnsi="宋体" w:eastAsia="仿宋_GB2312" w:cs="宋体"/>
                <w:spacing w:val="-12"/>
                <w:sz w:val="32"/>
                <w:szCs w:val="32"/>
                <w:lang w:val="en-US" w:eastAsia="zh-CN"/>
              </w:rPr>
              <w:t>1</w:t>
            </w:r>
            <w:r>
              <w:rPr>
                <w:rFonts w:hint="eastAsia" w:ascii="仿宋_GB2312" w:hAnsi="宋体" w:eastAsia="仿宋_GB2312" w:cs="宋体"/>
                <w:spacing w:val="-12"/>
                <w:sz w:val="32"/>
                <w:szCs w:val="32"/>
              </w:rPr>
              <w:t>分。积极主动向党组织推荐优秀团员，与党组织衔接顺畅，有具体的“推优”名单</w:t>
            </w:r>
            <w:r>
              <w:rPr>
                <w:rFonts w:hint="eastAsia" w:ascii="仿宋_GB2312" w:hAnsi="宋体" w:eastAsia="仿宋_GB2312" w:cs="宋体"/>
                <w:spacing w:val="-12"/>
                <w:sz w:val="32"/>
                <w:szCs w:val="32"/>
                <w:lang w:eastAsia="zh-CN"/>
              </w:rPr>
              <w:t>得</w:t>
            </w:r>
            <w:r>
              <w:rPr>
                <w:rFonts w:hint="eastAsia" w:ascii="仿宋_GB2312" w:hAnsi="宋体" w:eastAsia="仿宋_GB2312" w:cs="宋体"/>
                <w:spacing w:val="-12"/>
                <w:sz w:val="32"/>
                <w:szCs w:val="32"/>
                <w:lang w:val="en-US" w:eastAsia="zh-CN"/>
              </w:rPr>
              <w:t>2分</w:t>
            </w:r>
            <w:r>
              <w:rPr>
                <w:rFonts w:hint="eastAsia" w:ascii="仿宋_GB2312" w:hAnsi="宋体" w:eastAsia="仿宋_GB2312" w:cs="宋体"/>
                <w:spacing w:val="-12"/>
                <w:sz w:val="32"/>
                <w:szCs w:val="32"/>
                <w:lang w:eastAsia="zh-CN"/>
              </w:rPr>
              <w:t>。</w:t>
            </w:r>
          </w:p>
        </w:tc>
        <w:tc>
          <w:tcPr>
            <w:tcW w:w="1515"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Times New Roman"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tcPr>
          <w:p>
            <w:pPr>
              <w:rPr>
                <w:rFonts w:ascii="仿宋_GB2312" w:hAnsi="微软雅黑" w:eastAsia="仿宋_GB2312" w:cs="微软雅黑"/>
                <w:sz w:val="32"/>
                <w:szCs w:val="32"/>
              </w:rPr>
            </w:pPr>
          </w:p>
        </w:tc>
        <w:tc>
          <w:tcPr>
            <w:tcW w:w="992"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宋体" w:eastAsia="仿宋_GB2312" w:cs="宋体"/>
                <w:spacing w:val="-12"/>
                <w:sz w:val="32"/>
                <w:szCs w:val="32"/>
              </w:rPr>
              <w:t>规</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章制</w:t>
            </w:r>
            <w:r>
              <w:rPr>
                <w:rFonts w:hint="eastAsia" w:ascii="仿宋_GB2312" w:hAnsi="宋体" w:eastAsia="仿宋_GB2312" w:cs="宋体"/>
                <w:spacing w:val="-12"/>
                <w:sz w:val="32"/>
                <w:szCs w:val="32"/>
                <w:lang w:val="en-US" w:eastAsia="zh-CN"/>
              </w:rPr>
              <w:t xml:space="preserve"> </w:t>
            </w:r>
            <w:r>
              <w:rPr>
                <w:rFonts w:hint="eastAsia" w:ascii="仿宋_GB2312" w:hAnsi="宋体" w:eastAsia="仿宋_GB2312" w:cs="宋体"/>
                <w:spacing w:val="-12"/>
                <w:sz w:val="32"/>
                <w:szCs w:val="32"/>
              </w:rPr>
              <w:t>度</w:t>
            </w:r>
          </w:p>
        </w:tc>
        <w:tc>
          <w:tcPr>
            <w:tcW w:w="3961" w:type="dxa"/>
            <w:gridSpan w:val="2"/>
          </w:tcPr>
          <w:p>
            <w:pPr>
              <w:pStyle w:val="4"/>
              <w:widowControl/>
              <w:spacing w:beforeAutospacing="0" w:after="120" w:afterAutospacing="0" w:line="192" w:lineRule="atLeast"/>
              <w:ind w:right="60" w:firstLine="296" w:firstLineChars="100"/>
              <w:rPr>
                <w:rFonts w:ascii="仿宋_GB2312" w:eastAsia="仿宋_GB2312"/>
                <w:sz w:val="32"/>
                <w:szCs w:val="32"/>
              </w:rPr>
            </w:pPr>
            <w:r>
              <w:rPr>
                <w:rFonts w:hint="eastAsia" w:ascii="仿宋_GB2312" w:hAnsi="宋体" w:eastAsia="仿宋_GB2312" w:cs="宋体"/>
                <w:spacing w:val="-12"/>
                <w:sz w:val="32"/>
                <w:szCs w:val="32"/>
              </w:rPr>
              <w:t>团的基础工作扎实，团内统计、智慧团建等工作有成效，团的组织生活规范正常。</w:t>
            </w:r>
            <w:r>
              <w:rPr>
                <w:rFonts w:hint="eastAsia" w:ascii="仿宋_GB2312" w:eastAsia="仿宋_GB2312"/>
                <w:sz w:val="32"/>
                <w:szCs w:val="32"/>
              </w:rPr>
              <w:t xml:space="preserve"> </w:t>
            </w:r>
          </w:p>
        </w:tc>
        <w:tc>
          <w:tcPr>
            <w:tcW w:w="7005" w:type="dxa"/>
            <w:gridSpan w:val="3"/>
          </w:tcPr>
          <w:p>
            <w:pPr>
              <w:pStyle w:val="4"/>
              <w:widowControl/>
              <w:spacing w:beforeAutospacing="0" w:after="120" w:afterAutospacing="0" w:line="192" w:lineRule="atLeast"/>
              <w:ind w:right="60" w:firstLine="592" w:firstLineChars="200"/>
              <w:rPr>
                <w:rFonts w:ascii="仿宋_GB2312" w:eastAsia="仿宋_GB2312"/>
                <w:sz w:val="32"/>
                <w:szCs w:val="32"/>
              </w:rPr>
            </w:pPr>
            <w:r>
              <w:rPr>
                <w:rFonts w:hint="eastAsia" w:ascii="仿宋_GB2312" w:hAnsi="宋体" w:eastAsia="仿宋_GB2312" w:cs="宋体"/>
                <w:spacing w:val="-12"/>
                <w:sz w:val="32"/>
                <w:szCs w:val="32"/>
              </w:rPr>
              <w:t>团内统计、智慧团建整顿按期完成得5分；</w:t>
            </w:r>
            <w:r>
              <w:rPr>
                <w:rFonts w:hint="eastAsia" w:ascii="仿宋_GB2312" w:hAnsi="Times New Roman" w:eastAsia="仿宋_GB2312"/>
                <w:spacing w:val="-12"/>
                <w:sz w:val="32"/>
                <w:szCs w:val="32"/>
              </w:rPr>
              <w:t>“</w:t>
            </w:r>
            <w:r>
              <w:rPr>
                <w:rFonts w:hint="eastAsia" w:ascii="仿宋_GB2312" w:hAnsi="宋体" w:eastAsia="仿宋_GB2312" w:cs="宋体"/>
                <w:spacing w:val="-12"/>
                <w:sz w:val="32"/>
                <w:szCs w:val="32"/>
              </w:rPr>
              <w:t>三会两制一课</w:t>
            </w:r>
            <w:r>
              <w:rPr>
                <w:rFonts w:hint="eastAsia" w:ascii="仿宋_GB2312" w:hAnsi="Times New Roman" w:eastAsia="仿宋_GB2312"/>
                <w:spacing w:val="-12"/>
                <w:sz w:val="32"/>
                <w:szCs w:val="32"/>
              </w:rPr>
              <w:t>”每月正常上传得30分，缺少一次扣10分，扣完为止</w:t>
            </w:r>
            <w:r>
              <w:rPr>
                <w:rFonts w:hint="eastAsia" w:ascii="仿宋_GB2312" w:hAnsi="宋体" w:eastAsia="仿宋_GB2312" w:cs="宋体"/>
                <w:spacing w:val="-12"/>
                <w:sz w:val="32"/>
                <w:szCs w:val="32"/>
              </w:rPr>
              <w:t>。</w:t>
            </w:r>
            <w:r>
              <w:rPr>
                <w:rFonts w:hint="eastAsia" w:ascii="仿宋_GB2312" w:hAnsi="Times New Roman" w:eastAsia="仿宋_GB2312"/>
                <w:spacing w:val="-12"/>
                <w:sz w:val="32"/>
                <w:szCs w:val="32"/>
              </w:rPr>
              <w:t> </w:t>
            </w:r>
          </w:p>
        </w:tc>
        <w:tc>
          <w:tcPr>
            <w:tcW w:w="1515" w:type="dxa"/>
          </w:tcPr>
          <w:p>
            <w:pPr>
              <w:pStyle w:val="4"/>
              <w:widowControl/>
              <w:spacing w:beforeAutospacing="0" w:after="120" w:afterAutospacing="0" w:line="228" w:lineRule="atLeast"/>
              <w:jc w:val="center"/>
              <w:rPr>
                <w:rFonts w:ascii="仿宋_GB2312" w:hAnsi="Times New Roman" w:eastAsia="仿宋_GB2312"/>
                <w:sz w:val="32"/>
                <w:szCs w:val="32"/>
              </w:rPr>
            </w:pPr>
          </w:p>
          <w:p>
            <w:pPr>
              <w:pStyle w:val="4"/>
              <w:widowControl/>
              <w:spacing w:beforeAutospacing="0" w:after="120" w:afterAutospacing="0" w:line="228" w:lineRule="atLeast"/>
              <w:jc w:val="center"/>
              <w:rPr>
                <w:rFonts w:ascii="仿宋_GB2312" w:eastAsia="仿宋_GB2312"/>
                <w:sz w:val="32"/>
                <w:szCs w:val="32"/>
              </w:rPr>
            </w:pPr>
            <w:r>
              <w:rPr>
                <w:rFonts w:hint="eastAsia" w:ascii="仿宋_GB2312" w:eastAsia="仿宋_GB2312"/>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959" w:type="dxa"/>
            <w:vMerge w:val="continue"/>
          </w:tcPr>
          <w:p>
            <w:pPr>
              <w:rPr>
                <w:rFonts w:ascii="仿宋_GB2312" w:hAnsi="微软雅黑" w:eastAsia="仿宋_GB2312" w:cs="微软雅黑"/>
                <w:sz w:val="32"/>
                <w:szCs w:val="32"/>
              </w:rPr>
            </w:pPr>
          </w:p>
        </w:tc>
        <w:tc>
          <w:tcPr>
            <w:tcW w:w="992" w:type="dxa"/>
            <w:vAlign w:val="center"/>
          </w:tcPr>
          <w:p>
            <w:pPr>
              <w:pStyle w:val="4"/>
              <w:widowControl/>
              <w:spacing w:beforeAutospacing="0" w:after="120" w:afterAutospacing="0" w:line="192" w:lineRule="atLeast"/>
              <w:ind w:right="60"/>
              <w:jc w:val="center"/>
              <w:rPr>
                <w:rFonts w:ascii="仿宋_GB2312" w:eastAsia="仿宋_GB2312"/>
                <w:sz w:val="32"/>
                <w:szCs w:val="32"/>
                <w:highlight w:val="yellow"/>
              </w:rPr>
            </w:pPr>
            <w:r>
              <w:rPr>
                <w:rFonts w:hint="eastAsia" w:ascii="仿宋_GB2312" w:hAnsi="宋体" w:eastAsia="仿宋_GB2312" w:cs="宋体"/>
                <w:spacing w:val="-12"/>
                <w:sz w:val="32"/>
                <w:szCs w:val="32"/>
              </w:rPr>
              <w:t>基础事务</w:t>
            </w:r>
          </w:p>
        </w:tc>
        <w:tc>
          <w:tcPr>
            <w:tcW w:w="3961" w:type="dxa"/>
            <w:gridSpan w:val="2"/>
          </w:tcPr>
          <w:p>
            <w:pPr>
              <w:pStyle w:val="4"/>
              <w:widowControl/>
              <w:spacing w:beforeAutospacing="0" w:after="120" w:afterAutospacing="0" w:line="192" w:lineRule="atLeast"/>
              <w:ind w:right="60" w:firstLine="592" w:firstLineChars="200"/>
              <w:rPr>
                <w:rFonts w:ascii="仿宋_GB2312" w:eastAsia="仿宋_GB2312"/>
                <w:sz w:val="32"/>
                <w:szCs w:val="32"/>
                <w:highlight w:val="yellow"/>
              </w:rPr>
            </w:pPr>
            <w:r>
              <w:rPr>
                <w:rFonts w:hint="eastAsia" w:ascii="仿宋_GB2312" w:hAnsi="宋体" w:eastAsia="仿宋_GB2312" w:cs="宋体"/>
                <w:spacing w:val="-12"/>
                <w:sz w:val="32"/>
                <w:szCs w:val="32"/>
              </w:rPr>
              <w:t>团的基础事务要做好，做好青年大学习的学习与督促工作。</w:t>
            </w:r>
          </w:p>
        </w:tc>
        <w:tc>
          <w:tcPr>
            <w:tcW w:w="7005" w:type="dxa"/>
            <w:gridSpan w:val="3"/>
          </w:tcPr>
          <w:p>
            <w:pPr>
              <w:pStyle w:val="4"/>
              <w:widowControl/>
              <w:spacing w:beforeAutospacing="0" w:after="120" w:afterAutospacing="0" w:line="192" w:lineRule="atLeast"/>
              <w:ind w:right="60" w:firstLine="592" w:firstLineChars="200"/>
              <w:rPr>
                <w:rFonts w:ascii="仿宋_GB2312" w:hAnsi="宋体" w:eastAsia="仿宋_GB2312" w:cs="宋体"/>
                <w:spacing w:val="-12"/>
                <w:sz w:val="32"/>
                <w:szCs w:val="32"/>
                <w:highlight w:val="yellow"/>
              </w:rPr>
            </w:pPr>
            <w:r>
              <w:rPr>
                <w:rFonts w:hint="eastAsia" w:ascii="仿宋_GB2312" w:hAnsi="宋体" w:eastAsia="仿宋_GB2312" w:cs="宋体"/>
                <w:spacing w:val="-12"/>
                <w:sz w:val="32"/>
                <w:szCs w:val="32"/>
              </w:rPr>
              <w:t>青年大学习每期完成率100%得30分，未完成一期扣10分，扣完为止。</w:t>
            </w:r>
          </w:p>
        </w:tc>
        <w:tc>
          <w:tcPr>
            <w:tcW w:w="1515" w:type="dxa"/>
          </w:tcPr>
          <w:p>
            <w:pPr>
              <w:pStyle w:val="4"/>
              <w:widowControl/>
              <w:spacing w:beforeAutospacing="0" w:after="120" w:afterAutospacing="0" w:line="228" w:lineRule="atLeast"/>
              <w:ind w:left="420" w:leftChars="200"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pStyle w:val="4"/>
              <w:widowControl/>
              <w:spacing w:beforeAutospacing="0" w:after="120" w:afterAutospacing="0" w:line="228" w:lineRule="atLeast"/>
              <w:ind w:left="420" w:leftChars="200"/>
              <w:rPr>
                <w:rFonts w:ascii="仿宋_GB2312" w:eastAsia="仿宋_GB2312"/>
                <w:sz w:val="32"/>
                <w:szCs w:val="32"/>
                <w:highlight w:val="yellow"/>
              </w:rPr>
            </w:pPr>
            <w:r>
              <w:rPr>
                <w:rFonts w:hint="eastAsia" w:ascii="仿宋_GB2312" w:hAnsi="Times New Roman" w:eastAsia="仿宋_GB2312"/>
                <w:sz w:val="32"/>
                <w:szCs w:val="32"/>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59" w:type="dxa"/>
            <w:vMerge w:val="continue"/>
          </w:tcPr>
          <w:p>
            <w:pPr>
              <w:rPr>
                <w:rFonts w:ascii="仿宋_GB2312" w:hAnsi="微软雅黑" w:eastAsia="仿宋_GB2312" w:cs="微软雅黑"/>
                <w:sz w:val="32"/>
                <w:szCs w:val="32"/>
              </w:rPr>
            </w:pPr>
          </w:p>
        </w:tc>
        <w:tc>
          <w:tcPr>
            <w:tcW w:w="992" w:type="dxa"/>
            <w:vAlign w:val="center"/>
          </w:tcPr>
          <w:p>
            <w:pPr>
              <w:pStyle w:val="4"/>
              <w:widowControl/>
              <w:spacing w:beforeAutospacing="0" w:after="120" w:afterAutospacing="0" w:line="228" w:lineRule="atLeast"/>
              <w:jc w:val="center"/>
              <w:rPr>
                <w:rFonts w:ascii="仿宋_GB2312" w:eastAsia="仿宋_GB2312"/>
                <w:sz w:val="32"/>
                <w:szCs w:val="32"/>
                <w:highlight w:val="yellow"/>
              </w:rPr>
            </w:pPr>
            <w:r>
              <w:rPr>
                <w:rFonts w:hint="eastAsia" w:ascii="仿宋_GB2312" w:hAnsi="宋体" w:eastAsia="仿宋_GB2312" w:cs="宋体"/>
                <w:spacing w:val="-12"/>
                <w:sz w:val="32"/>
                <w:szCs w:val="32"/>
              </w:rPr>
              <w:t>教师评价</w:t>
            </w:r>
          </w:p>
        </w:tc>
        <w:tc>
          <w:tcPr>
            <w:tcW w:w="3961" w:type="dxa"/>
            <w:gridSpan w:val="2"/>
          </w:tcPr>
          <w:p>
            <w:pPr>
              <w:pStyle w:val="4"/>
              <w:widowControl/>
              <w:spacing w:beforeAutospacing="0" w:after="120" w:afterAutospacing="0" w:line="192" w:lineRule="atLeast"/>
              <w:ind w:right="60" w:firstLine="592" w:firstLineChars="200"/>
              <w:rPr>
                <w:rFonts w:ascii="仿宋_GB2312" w:eastAsia="仿宋_GB2312"/>
                <w:sz w:val="32"/>
                <w:szCs w:val="32"/>
                <w:highlight w:val="yellow"/>
              </w:rPr>
            </w:pPr>
            <w:r>
              <w:rPr>
                <w:rFonts w:hint="eastAsia" w:ascii="仿宋_GB2312" w:hAnsi="宋体" w:eastAsia="仿宋_GB2312" w:cs="宋体"/>
                <w:spacing w:val="-12"/>
                <w:sz w:val="32"/>
                <w:szCs w:val="32"/>
              </w:rPr>
              <w:t>辅导员等对团建工作满意度较高。</w:t>
            </w:r>
          </w:p>
        </w:tc>
        <w:tc>
          <w:tcPr>
            <w:tcW w:w="7005" w:type="dxa"/>
            <w:gridSpan w:val="3"/>
          </w:tcPr>
          <w:p>
            <w:pPr>
              <w:pStyle w:val="4"/>
              <w:widowControl/>
              <w:spacing w:beforeAutospacing="0" w:after="120" w:afterAutospacing="0" w:line="192" w:lineRule="atLeast"/>
              <w:ind w:right="60" w:firstLine="592" w:firstLineChars="200"/>
              <w:rPr>
                <w:rFonts w:ascii="仿宋_GB2312" w:eastAsia="仿宋_GB2312"/>
                <w:sz w:val="32"/>
                <w:szCs w:val="32"/>
                <w:highlight w:val="yellow"/>
              </w:rPr>
            </w:pPr>
            <w:r>
              <w:rPr>
                <w:rFonts w:hint="eastAsia" w:ascii="仿宋_GB2312" w:hAnsi="宋体" w:eastAsia="仿宋_GB2312" w:cs="宋体"/>
                <w:spacing w:val="-12"/>
                <w:sz w:val="32"/>
                <w:szCs w:val="32"/>
              </w:rPr>
              <w:t>辅导员对团建工作满意得</w:t>
            </w:r>
            <w:r>
              <w:rPr>
                <w:rFonts w:hint="eastAsia" w:ascii="仿宋_GB2312" w:hAnsi="Times New Roman" w:eastAsia="仿宋_GB2312"/>
                <w:spacing w:val="-12"/>
                <w:sz w:val="32"/>
                <w:szCs w:val="32"/>
              </w:rPr>
              <w:t>20</w:t>
            </w:r>
            <w:r>
              <w:rPr>
                <w:rFonts w:hint="eastAsia" w:ascii="仿宋_GB2312" w:hAnsi="宋体" w:eastAsia="仿宋_GB2312" w:cs="宋体"/>
                <w:spacing w:val="-12"/>
                <w:sz w:val="32"/>
                <w:szCs w:val="32"/>
              </w:rPr>
              <w:t>分。</w:t>
            </w:r>
          </w:p>
        </w:tc>
        <w:tc>
          <w:tcPr>
            <w:tcW w:w="1515" w:type="dxa"/>
            <w:vAlign w:val="center"/>
          </w:tcPr>
          <w:p>
            <w:pPr>
              <w:pStyle w:val="4"/>
              <w:widowControl/>
              <w:spacing w:beforeAutospacing="0" w:after="120" w:afterAutospacing="0" w:line="228" w:lineRule="atLeast"/>
              <w:jc w:val="center"/>
              <w:rPr>
                <w:rFonts w:ascii="仿宋_GB2312" w:eastAsia="仿宋_GB2312"/>
                <w:sz w:val="32"/>
                <w:szCs w:val="32"/>
                <w:highlight w:val="yellow"/>
              </w:rPr>
            </w:pPr>
            <w:r>
              <w:rPr>
                <w:rFonts w:hint="eastAsia" w:ascii="仿宋_GB2312" w:eastAsia="仿宋_GB2312"/>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tcPr>
          <w:p>
            <w:pPr>
              <w:pStyle w:val="4"/>
              <w:widowControl/>
              <w:spacing w:beforeAutospacing="0" w:after="120" w:afterAutospacing="0" w:line="228" w:lineRule="atLeast"/>
              <w:jc w:val="both"/>
              <w:rPr>
                <w:rFonts w:ascii="仿宋_GB2312" w:hAnsi="宋体" w:eastAsia="仿宋_GB2312" w:cs="宋体"/>
                <w:sz w:val="32"/>
                <w:szCs w:val="32"/>
              </w:rPr>
            </w:pPr>
            <w:r>
              <w:rPr>
                <w:rFonts w:hint="eastAsia" w:ascii="仿宋_GB2312" w:hAnsi="宋体" w:eastAsia="仿宋_GB2312" w:cs="宋体"/>
                <w:sz w:val="32"/>
                <w:szCs w:val="32"/>
              </w:rPr>
              <w:t>个性</w:t>
            </w:r>
          </w:p>
          <w:p>
            <w:pPr>
              <w:pStyle w:val="4"/>
              <w:widowControl/>
              <w:spacing w:beforeAutospacing="0" w:after="120" w:afterAutospacing="0" w:line="228" w:lineRule="atLeast"/>
              <w:jc w:val="center"/>
              <w:rPr>
                <w:rFonts w:ascii="仿宋_GB2312" w:hAnsi="宋体" w:eastAsia="仿宋_GB2312" w:cs="宋体"/>
                <w:sz w:val="32"/>
                <w:szCs w:val="32"/>
              </w:rPr>
            </w:pPr>
            <w:r>
              <w:rPr>
                <w:rFonts w:hint="eastAsia" w:ascii="仿宋_GB2312" w:hAnsi="宋体" w:eastAsia="仿宋_GB2312" w:cs="宋体"/>
                <w:sz w:val="32"/>
                <w:szCs w:val="32"/>
              </w:rPr>
              <w:t>指标</w:t>
            </w:r>
          </w:p>
          <w:p>
            <w:pPr>
              <w:pStyle w:val="4"/>
              <w:widowControl/>
              <w:spacing w:beforeAutospacing="0" w:after="120" w:afterAutospacing="0" w:line="228" w:lineRule="atLeast"/>
              <w:jc w:val="center"/>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100分</w:t>
            </w:r>
          </w:p>
        </w:tc>
        <w:tc>
          <w:tcPr>
            <w:tcW w:w="11958" w:type="dxa"/>
            <w:gridSpan w:val="6"/>
          </w:tcPr>
          <w:p>
            <w:pPr>
              <w:pStyle w:val="4"/>
              <w:widowControl/>
              <w:spacing w:beforeAutospacing="0" w:after="120" w:afterAutospacing="0" w:line="192" w:lineRule="atLeast"/>
              <w:ind w:right="60" w:firstLine="296" w:firstLineChars="100"/>
              <w:rPr>
                <w:rFonts w:ascii="仿宋_GB2312" w:eastAsia="仿宋_GB2312"/>
                <w:sz w:val="32"/>
                <w:szCs w:val="32"/>
                <w:highlight w:val="yellow"/>
              </w:rPr>
            </w:pPr>
            <w:r>
              <w:rPr>
                <w:rFonts w:hint="eastAsia" w:ascii="仿宋_GB2312" w:hAnsi="宋体" w:eastAsia="仿宋_GB2312" w:cs="宋体"/>
                <w:spacing w:val="-12"/>
                <w:sz w:val="32"/>
                <w:szCs w:val="32"/>
              </w:rPr>
              <w:t>团组织要积极开展各类志愿服务活动，每开展一次志愿性服务活动得5分。</w:t>
            </w:r>
          </w:p>
        </w:tc>
        <w:tc>
          <w:tcPr>
            <w:tcW w:w="1515"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Times New Roman" w:eastAsia="仿宋_GB2312"/>
                <w:sz w:val="32"/>
                <w:szCs w:val="32"/>
              </w:rPr>
              <w:t>上限30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59" w:type="dxa"/>
            <w:vMerge w:val="continue"/>
          </w:tcPr>
          <w:p>
            <w:pPr>
              <w:rPr>
                <w:rFonts w:ascii="仿宋_GB2312" w:hAnsi="微软雅黑" w:eastAsia="仿宋_GB2312" w:cs="微软雅黑"/>
                <w:sz w:val="32"/>
                <w:szCs w:val="32"/>
              </w:rPr>
            </w:pPr>
          </w:p>
        </w:tc>
        <w:tc>
          <w:tcPr>
            <w:tcW w:w="11958" w:type="dxa"/>
            <w:gridSpan w:val="6"/>
          </w:tcPr>
          <w:p>
            <w:pPr>
              <w:pStyle w:val="4"/>
              <w:widowControl/>
              <w:spacing w:beforeAutospacing="0" w:after="120" w:afterAutospacing="0" w:line="192" w:lineRule="atLeast"/>
              <w:ind w:right="60" w:firstLine="296" w:firstLineChars="100"/>
              <w:rPr>
                <w:rFonts w:hint="eastAsia" w:ascii="仿宋_GB2312" w:hAnsi="宋体" w:eastAsia="仿宋_GB2312" w:cs="宋体"/>
                <w:spacing w:val="-12"/>
                <w:sz w:val="32"/>
                <w:szCs w:val="32"/>
              </w:rPr>
            </w:pPr>
            <w:r>
              <w:rPr>
                <w:rFonts w:hint="eastAsia" w:ascii="仿宋_GB2312" w:hAnsi="宋体" w:eastAsia="仿宋_GB2312" w:cs="宋体"/>
                <w:spacing w:val="-12"/>
                <w:sz w:val="32"/>
                <w:szCs w:val="32"/>
              </w:rPr>
              <w:t>团组织要做好团建工作，做好主题团日活动的组织与举办，并收集好主题团日活动的材料和有关证明，团组织每举办一次团日活动得5分，获奖的团支部另外可得10分。</w:t>
            </w:r>
          </w:p>
        </w:tc>
        <w:tc>
          <w:tcPr>
            <w:tcW w:w="1515" w:type="dxa"/>
            <w:vAlign w:val="center"/>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eastAsia="仿宋_GB2312"/>
                <w:sz w:val="32"/>
                <w:szCs w:val="32"/>
              </w:rPr>
              <w:t>上限60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 w:type="dxa"/>
            <w:vMerge w:val="continue"/>
          </w:tcPr>
          <w:p>
            <w:pPr>
              <w:rPr>
                <w:rFonts w:ascii="仿宋_GB2312" w:hAnsi="微软雅黑" w:eastAsia="仿宋_GB2312" w:cs="微软雅黑"/>
                <w:sz w:val="32"/>
                <w:szCs w:val="32"/>
              </w:rPr>
            </w:pPr>
          </w:p>
        </w:tc>
        <w:tc>
          <w:tcPr>
            <w:tcW w:w="11958" w:type="dxa"/>
            <w:gridSpan w:val="6"/>
          </w:tcPr>
          <w:p>
            <w:pPr>
              <w:pStyle w:val="4"/>
              <w:widowControl/>
              <w:spacing w:beforeAutospacing="0" w:after="120" w:afterAutospacing="0" w:line="192" w:lineRule="atLeast"/>
              <w:ind w:right="60" w:firstLine="296" w:firstLineChars="100"/>
              <w:rPr>
                <w:rFonts w:ascii="仿宋_GB2312" w:eastAsia="仿宋_GB2312"/>
                <w:sz w:val="32"/>
                <w:szCs w:val="32"/>
              </w:rPr>
            </w:pPr>
            <w:r>
              <w:rPr>
                <w:rFonts w:hint="eastAsia" w:ascii="仿宋_GB2312" w:hAnsi="宋体" w:eastAsia="仿宋_GB2312" w:cs="宋体"/>
                <w:spacing w:val="-12"/>
                <w:sz w:val="32"/>
                <w:szCs w:val="32"/>
              </w:rPr>
              <w:t>团干部（含新发展团员）到学生会部门进行交流锻炼，部门负责人视工作情况予以评分。</w:t>
            </w:r>
          </w:p>
        </w:tc>
        <w:tc>
          <w:tcPr>
            <w:tcW w:w="1515" w:type="dxa"/>
          </w:tcPr>
          <w:p>
            <w:pPr>
              <w:pStyle w:val="4"/>
              <w:widowControl/>
              <w:spacing w:beforeAutospacing="0" w:after="120" w:afterAutospacing="0" w:line="228" w:lineRule="atLeast"/>
              <w:jc w:val="center"/>
              <w:rPr>
                <w:rFonts w:ascii="仿宋_GB2312" w:eastAsia="仿宋_GB2312"/>
                <w:sz w:val="32"/>
                <w:szCs w:val="32"/>
              </w:rPr>
            </w:pPr>
            <w:r>
              <w:rPr>
                <w:rFonts w:hint="eastAsia" w:ascii="仿宋_GB2312" w:hAnsi="Times New Roman" w:eastAsia="仿宋_GB2312"/>
                <w:sz w:val="32"/>
                <w:szCs w:val="32"/>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2917" w:type="dxa"/>
            <w:gridSpan w:val="7"/>
            <w:vAlign w:val="center"/>
          </w:tcPr>
          <w:p>
            <w:pPr>
              <w:pStyle w:val="4"/>
              <w:widowControl/>
              <w:spacing w:beforeAutospacing="0" w:after="120" w:afterAutospacing="0" w:line="192" w:lineRule="atLeast"/>
              <w:jc w:val="center"/>
              <w:rPr>
                <w:rFonts w:hint="eastAsia" w:ascii="仿宋_GB2312" w:hAnsi="宋体" w:eastAsia="仿宋_GB2312" w:cs="宋体"/>
                <w:spacing w:val="-12"/>
                <w:sz w:val="32"/>
                <w:szCs w:val="32"/>
              </w:rPr>
            </w:pPr>
            <w:r>
              <w:rPr>
                <w:rFonts w:hint="eastAsia" w:ascii="仿宋_GB2312" w:hAnsi="宋体" w:eastAsia="仿宋_GB2312" w:cs="宋体"/>
                <w:spacing w:val="-12"/>
                <w:sz w:val="32"/>
                <w:szCs w:val="32"/>
              </w:rPr>
              <w:t>总分</w:t>
            </w:r>
          </w:p>
          <w:p>
            <w:pPr>
              <w:pStyle w:val="4"/>
              <w:widowControl/>
              <w:spacing w:beforeAutospacing="0" w:after="120" w:afterAutospacing="0" w:line="192" w:lineRule="atLeast"/>
              <w:jc w:val="center"/>
              <w:rPr>
                <w:rFonts w:ascii="仿宋_GB2312" w:eastAsia="仿宋_GB2312"/>
                <w:sz w:val="32"/>
                <w:szCs w:val="32"/>
              </w:rPr>
            </w:pPr>
            <w:r>
              <w:rPr>
                <w:rFonts w:hint="eastAsia" w:ascii="仿宋_GB2312" w:hAnsi="宋体" w:eastAsia="仿宋_GB2312" w:cs="宋体"/>
                <w:spacing w:val="-12"/>
                <w:sz w:val="32"/>
                <w:szCs w:val="32"/>
              </w:rPr>
              <w:t>（共性指标</w:t>
            </w:r>
            <w:r>
              <w:rPr>
                <w:rFonts w:hint="eastAsia" w:ascii="仿宋_GB2312" w:hAnsi="宋体" w:eastAsia="仿宋_GB2312" w:cs="宋体"/>
                <w:spacing w:val="-12"/>
                <w:sz w:val="32"/>
                <w:szCs w:val="32"/>
                <w:lang w:eastAsia="zh-CN"/>
              </w:rPr>
              <w:t>占比</w:t>
            </w:r>
            <w:r>
              <w:rPr>
                <w:rFonts w:hint="eastAsia" w:ascii="仿宋_GB2312" w:hAnsi="宋体" w:eastAsia="仿宋_GB2312" w:cs="宋体"/>
                <w:spacing w:val="-12"/>
                <w:sz w:val="32"/>
                <w:szCs w:val="32"/>
                <w:lang w:val="en-US" w:eastAsia="zh-CN"/>
              </w:rPr>
              <w:t>60%，</w:t>
            </w:r>
            <w:r>
              <w:rPr>
                <w:rFonts w:hint="eastAsia" w:ascii="仿宋_GB2312" w:hAnsi="宋体" w:eastAsia="仿宋_GB2312" w:cs="宋体"/>
                <w:spacing w:val="-12"/>
                <w:sz w:val="32"/>
                <w:szCs w:val="32"/>
              </w:rPr>
              <w:t>个性指标</w:t>
            </w:r>
            <w:r>
              <w:rPr>
                <w:rFonts w:hint="eastAsia" w:ascii="仿宋_GB2312" w:hAnsi="宋体" w:eastAsia="仿宋_GB2312" w:cs="宋体"/>
                <w:spacing w:val="-12"/>
                <w:sz w:val="32"/>
                <w:szCs w:val="32"/>
                <w:lang w:eastAsia="zh-CN"/>
              </w:rPr>
              <w:t>占比</w:t>
            </w:r>
            <w:r>
              <w:rPr>
                <w:rFonts w:hint="eastAsia" w:ascii="仿宋_GB2312" w:hAnsi="宋体" w:eastAsia="仿宋_GB2312" w:cs="宋体"/>
                <w:spacing w:val="-12"/>
                <w:sz w:val="32"/>
                <w:szCs w:val="32"/>
                <w:lang w:val="en-US" w:eastAsia="zh-CN"/>
              </w:rPr>
              <w:t>40%，</w:t>
            </w:r>
            <w:r>
              <w:rPr>
                <w:rFonts w:hint="eastAsia" w:ascii="仿宋_GB2312" w:hAnsi="宋体" w:eastAsia="仿宋_GB2312" w:cs="宋体"/>
                <w:spacing w:val="-12"/>
                <w:sz w:val="32"/>
                <w:szCs w:val="32"/>
              </w:rPr>
              <w:t>按照权重进行计算）</w:t>
            </w:r>
          </w:p>
        </w:tc>
        <w:tc>
          <w:tcPr>
            <w:tcW w:w="1515" w:type="dxa"/>
            <w:vAlign w:val="center"/>
          </w:tcPr>
          <w:p>
            <w:pPr>
              <w:pStyle w:val="4"/>
              <w:widowControl/>
              <w:spacing w:beforeAutospacing="0" w:after="120" w:afterAutospacing="0" w:line="192" w:lineRule="atLeast"/>
              <w:jc w:val="center"/>
              <w:rPr>
                <w:rFonts w:ascii="仿宋_GB2312" w:eastAsia="仿宋_GB2312"/>
                <w:sz w:val="32"/>
                <w:szCs w:val="32"/>
              </w:rPr>
            </w:pPr>
            <w:r>
              <w:rPr>
                <w:rFonts w:hint="eastAsia" w:ascii="仿宋_GB2312" w:hAnsi="宋体" w:eastAsia="仿宋_GB2312" w:cs="宋体"/>
                <w:spacing w:val="-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472" w:type="dxa"/>
            <w:gridSpan w:val="3"/>
            <w:vAlign w:val="center"/>
          </w:tcPr>
          <w:p>
            <w:pPr>
              <w:pStyle w:val="4"/>
              <w:widowControl/>
              <w:spacing w:beforeAutospacing="0" w:after="120" w:afterAutospacing="0" w:line="192" w:lineRule="atLeast"/>
              <w:jc w:val="center"/>
              <w:rPr>
                <w:rFonts w:hint="eastAsia" w:ascii="仿宋_GB2312" w:hAnsi="宋体" w:eastAsia="仿宋_GB2312" w:cs="宋体"/>
                <w:spacing w:val="-12"/>
                <w:sz w:val="32"/>
                <w:szCs w:val="32"/>
                <w:lang w:eastAsia="zh-CN"/>
              </w:rPr>
            </w:pPr>
            <w:r>
              <w:rPr>
                <w:rFonts w:hint="eastAsia" w:ascii="仿宋_GB2312" w:hAnsi="宋体" w:eastAsia="仿宋_GB2312" w:cs="宋体"/>
                <w:spacing w:val="-12"/>
                <w:sz w:val="32"/>
                <w:szCs w:val="32"/>
                <w:lang w:eastAsia="zh-CN"/>
              </w:rPr>
              <w:t>自定评级</w:t>
            </w:r>
          </w:p>
        </w:tc>
        <w:tc>
          <w:tcPr>
            <w:tcW w:w="3740" w:type="dxa"/>
            <w:gridSpan w:val="2"/>
            <w:vAlign w:val="center"/>
          </w:tcPr>
          <w:p>
            <w:pPr>
              <w:pStyle w:val="4"/>
              <w:widowControl/>
              <w:spacing w:beforeAutospacing="0" w:after="120" w:afterAutospacing="0" w:line="192" w:lineRule="atLeast"/>
              <w:ind w:firstLine="2072" w:firstLineChars="700"/>
              <w:jc w:val="both"/>
              <w:rPr>
                <w:rFonts w:hint="eastAsia" w:ascii="仿宋_GB2312" w:hAnsi="宋体" w:eastAsia="仿宋_GB2312" w:cs="宋体"/>
                <w:spacing w:val="-12"/>
                <w:sz w:val="32"/>
                <w:szCs w:val="32"/>
                <w:lang w:eastAsia="zh-CN"/>
              </w:rPr>
            </w:pPr>
            <w:r>
              <w:rPr>
                <w:rFonts w:hint="eastAsia" w:ascii="仿宋_GB2312" w:hAnsi="宋体" w:eastAsia="仿宋_GB2312" w:cs="宋体"/>
                <w:spacing w:val="-12"/>
                <w:sz w:val="32"/>
                <w:szCs w:val="32"/>
                <w:lang w:eastAsia="zh-CN"/>
              </w:rPr>
              <w:t>星团支部</w:t>
            </w:r>
          </w:p>
        </w:tc>
        <w:tc>
          <w:tcPr>
            <w:tcW w:w="2895" w:type="dxa"/>
            <w:vAlign w:val="center"/>
          </w:tcPr>
          <w:p>
            <w:pPr>
              <w:pStyle w:val="4"/>
              <w:widowControl/>
              <w:spacing w:beforeAutospacing="0" w:after="120" w:afterAutospacing="0" w:line="192" w:lineRule="atLeast"/>
              <w:jc w:val="center"/>
              <w:rPr>
                <w:rFonts w:hint="eastAsia" w:ascii="仿宋_GB2312" w:hAnsi="宋体" w:eastAsia="仿宋_GB2312" w:cs="宋体"/>
                <w:spacing w:val="-12"/>
                <w:sz w:val="32"/>
                <w:szCs w:val="32"/>
                <w:lang w:eastAsia="zh-CN"/>
              </w:rPr>
            </w:pPr>
            <w:r>
              <w:rPr>
                <w:rFonts w:hint="eastAsia" w:ascii="仿宋_GB2312" w:hAnsi="宋体" w:eastAsia="仿宋_GB2312" w:cs="宋体"/>
                <w:spacing w:val="-12"/>
                <w:sz w:val="32"/>
                <w:szCs w:val="32"/>
                <w:lang w:eastAsia="zh-CN"/>
              </w:rPr>
              <w:t>上级复核</w:t>
            </w:r>
          </w:p>
        </w:tc>
        <w:tc>
          <w:tcPr>
            <w:tcW w:w="5325" w:type="dxa"/>
            <w:gridSpan w:val="2"/>
            <w:vAlign w:val="center"/>
          </w:tcPr>
          <w:p>
            <w:pPr>
              <w:pStyle w:val="4"/>
              <w:widowControl/>
              <w:spacing w:beforeAutospacing="0" w:after="120" w:afterAutospacing="0" w:line="192" w:lineRule="atLeast"/>
              <w:jc w:val="right"/>
              <w:rPr>
                <w:rFonts w:hint="eastAsia" w:ascii="仿宋_GB2312" w:hAnsi="宋体" w:eastAsia="仿宋_GB2312" w:cs="宋体"/>
                <w:spacing w:val="-12"/>
                <w:sz w:val="32"/>
                <w:szCs w:val="32"/>
                <w:lang w:eastAsia="zh-CN"/>
              </w:rPr>
            </w:pPr>
            <w:r>
              <w:rPr>
                <w:rFonts w:hint="eastAsia" w:ascii="仿宋_GB2312" w:hAnsi="宋体" w:eastAsia="仿宋_GB2312" w:cs="宋体"/>
                <w:spacing w:val="-12"/>
                <w:sz w:val="32"/>
                <w:szCs w:val="32"/>
                <w:lang w:eastAsia="zh-CN"/>
              </w:rPr>
              <w:t>星团支部</w:t>
            </w:r>
          </w:p>
        </w:tc>
      </w:tr>
    </w:tbl>
    <w:p/>
    <w:sectPr>
      <w:pgSz w:w="16838" w:h="11906" w:orient="landscape"/>
      <w:pgMar w:top="1077" w:right="1985"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B0"/>
    <w:rsid w:val="0021630A"/>
    <w:rsid w:val="00402EB0"/>
    <w:rsid w:val="006275BA"/>
    <w:rsid w:val="006A28D9"/>
    <w:rsid w:val="009C2D0C"/>
    <w:rsid w:val="00D03E48"/>
    <w:rsid w:val="00D26FD1"/>
    <w:rsid w:val="00F24E8F"/>
    <w:rsid w:val="00F41459"/>
    <w:rsid w:val="00F422EE"/>
    <w:rsid w:val="00F60334"/>
    <w:rsid w:val="0647299E"/>
    <w:rsid w:val="06DE006A"/>
    <w:rsid w:val="0E1A742B"/>
    <w:rsid w:val="161466BD"/>
    <w:rsid w:val="195312AC"/>
    <w:rsid w:val="2218222A"/>
    <w:rsid w:val="2E532D26"/>
    <w:rsid w:val="33FF2D81"/>
    <w:rsid w:val="497D25B3"/>
    <w:rsid w:val="5B3D754D"/>
    <w:rsid w:val="5EE031DD"/>
    <w:rsid w:val="6D986C01"/>
    <w:rsid w:val="6E257786"/>
    <w:rsid w:val="7FD5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Grid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8">
    <w:name w:val="Medium Grid 3 Accent 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9">
    <w:name w:val="Medium Grid 3 Accent 2"/>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0">
    <w:name w:val="Medium Grid 3 Accent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1">
    <w:name w:val="Medium Grid 3 Accent 4"/>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2">
    <w:name w:val="Medium Grid 3 Accent 5"/>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3">
    <w:name w:val="Medium Grid 3 Accent 6"/>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页眉 Char"/>
    <w:basedOn w:val="14"/>
    <w:link w:val="3"/>
    <w:qFormat/>
    <w:uiPriority w:val="0"/>
    <w:rPr>
      <w:rFonts w:ascii="Calibri" w:hAnsi="Calibri" w:eastAsia="宋体" w:cs="宋体"/>
      <w:kern w:val="2"/>
      <w:sz w:val="18"/>
      <w:szCs w:val="18"/>
    </w:rPr>
  </w:style>
  <w:style w:type="character" w:customStyle="1" w:styleId="18">
    <w:name w:val="页脚 Char"/>
    <w:basedOn w:val="14"/>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381</Words>
  <Characters>2178</Characters>
  <Lines>18</Lines>
  <Paragraphs>5</Paragraphs>
  <TotalTime>24</TotalTime>
  <ScaleCrop>false</ScaleCrop>
  <LinksUpToDate>false</LinksUpToDate>
  <CharactersWithSpaces>2554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2020-09-28T16:09:00Z</dcterms:created>
  <dc:creator>.</dc:creator>
  <cp:lastModifiedBy>浅笶紙蓅唦</cp:lastModifiedBy>
  <dcterms:modified xsi:type="dcterms:W3CDTF">2020-10-27T09:48:11Z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