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0A" w:rsidRPr="00DD2532" w:rsidRDefault="00C8270A" w:rsidP="00DD2532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楷体_GB2312"/>
          <w:kern w:val="0"/>
          <w:sz w:val="40"/>
          <w:szCs w:val="40"/>
        </w:rPr>
      </w:pPr>
      <w:r w:rsidRPr="00DD2532">
        <w:rPr>
          <w:rFonts w:asciiTheme="majorEastAsia" w:eastAsiaTheme="majorEastAsia" w:hAnsiTheme="majorEastAsia" w:cs="楷体_GB2312" w:hint="eastAsia"/>
          <w:kern w:val="0"/>
          <w:sz w:val="40"/>
          <w:szCs w:val="40"/>
        </w:rPr>
        <w:t>管理学院教学质量评价工作</w:t>
      </w:r>
    </w:p>
    <w:p w:rsidR="00DD2532" w:rsidRPr="00DD2532" w:rsidRDefault="00C8270A" w:rsidP="00FB28A0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楷体_GB2312"/>
          <w:kern w:val="0"/>
          <w:sz w:val="40"/>
          <w:szCs w:val="40"/>
        </w:rPr>
      </w:pPr>
      <w:r w:rsidRPr="00DD2532">
        <w:rPr>
          <w:rFonts w:asciiTheme="majorEastAsia" w:eastAsiaTheme="majorEastAsia" w:hAnsiTheme="majorEastAsia" w:cs="楷体_GB2312" w:hint="eastAsia"/>
          <w:kern w:val="0"/>
          <w:sz w:val="40"/>
          <w:szCs w:val="40"/>
        </w:rPr>
        <w:t>系室评价实施细则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根据《山东理工大学教师教学质量评价办法》（鲁理工大政发〔</w:t>
      </w:r>
      <w:r w:rsidRPr="00FB28A0">
        <w:rPr>
          <w:rFonts w:asciiTheme="majorEastAsia" w:eastAsiaTheme="majorEastAsia" w:hAnsiTheme="majorEastAsia" w:cs="楷体_GB2312"/>
          <w:kern w:val="0"/>
          <w:sz w:val="28"/>
          <w:szCs w:val="28"/>
        </w:rPr>
        <w:t>2019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〕</w:t>
      </w:r>
      <w:r w:rsidRPr="00FB28A0">
        <w:rPr>
          <w:rFonts w:asciiTheme="majorEastAsia" w:eastAsiaTheme="majorEastAsia" w:hAnsiTheme="majorEastAsia" w:cs="楷体_GB2312"/>
          <w:kern w:val="0"/>
          <w:sz w:val="28"/>
          <w:szCs w:val="28"/>
        </w:rPr>
        <w:t xml:space="preserve">146 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号）规定，各教学系室每年度末对系室所有任课教师的课堂教学质量进行评价。为不断加强教学质量管理，全面提高教育教学质量，结合学院实际，制定本实施细则。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Theme="majorEastAsia" w:eastAsiaTheme="majorEastAsia" w:hAnsiTheme="majorEastAsia" w:cs="楷体_GB2312"/>
          <w:b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b/>
          <w:kern w:val="0"/>
          <w:sz w:val="28"/>
          <w:szCs w:val="28"/>
        </w:rPr>
        <w:t>一、评价原则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（一）客观、公开、公正原则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结合学院教学工作实际，制定科学的评价指标体系，采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取适当的评价方法，客观、公开、公正地开展教学质量评价，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实事求是反映教学现状。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（二）定量与定性相结合原则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采取定量考核与定性评价相结合的方法，对教师的师德师风、教学状态、</w:t>
      </w:r>
      <w:r w:rsidR="00B06058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教学内容与教学组织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、教学研究与改革、课堂管理和教学效果等方面进行综合评价。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（三）过程管理与结果管理相结合原则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在注重教学结果评价的同时，注重对各教学环节的过程评价，全面反映教师教学工作的整体情况。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Theme="majorEastAsia" w:eastAsiaTheme="majorEastAsia" w:hAnsiTheme="majorEastAsia" w:cs="楷体_GB2312"/>
          <w:b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b/>
          <w:kern w:val="0"/>
          <w:sz w:val="28"/>
          <w:szCs w:val="28"/>
        </w:rPr>
        <w:t>二、评价对象及范围</w:t>
      </w:r>
    </w:p>
    <w:p w:rsidR="00C8270A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系室内当年度本（专）科生任课教师、辅导员系列人员和按照学科归属划分到系室的机关行政人员。</w:t>
      </w:r>
    </w:p>
    <w:p w:rsidR="00FB28A0" w:rsidRPr="00FB28A0" w:rsidRDefault="00FB28A0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Theme="majorEastAsia" w:eastAsiaTheme="majorEastAsia" w:hAnsiTheme="majorEastAsia" w:cs="楷体_GB2312"/>
          <w:b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b/>
          <w:kern w:val="0"/>
          <w:sz w:val="28"/>
          <w:szCs w:val="28"/>
        </w:rPr>
        <w:lastRenderedPageBreak/>
        <w:t>三、评价指标体系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（一）师德师风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爱岗敬业，恪尽职守，在教学中培养学生正确的世界观、人生观和价值观。教书育人，以生为本，关心学生身心健康，从严执教，诲人不倦。治学严谨，公平、公正</w:t>
      </w:r>
      <w:r w:rsidR="00507DC4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对待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学生。全年无违规违纪。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（二）教学状态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积极参加系室教研活动，承担相关教学安排。按时上下课。无教学事故。</w:t>
      </w:r>
      <w:r w:rsidR="009F2DC4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出现教学事故的，本年度教学质量评价不得评为优秀。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（三）</w:t>
      </w:r>
      <w:r w:rsidR="00507DC4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教学内容</w:t>
      </w:r>
      <w:r w:rsidR="00387DB7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与</w:t>
      </w:r>
      <w:r w:rsidR="006D6E4E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组织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认真参加集体备课，更新教学内容，知识点清楚，重点难点突出</w:t>
      </w:r>
      <w:r w:rsidR="00507DC4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并讲解明白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，授课有特色。</w:t>
      </w:r>
      <w:r w:rsidR="00862E34" w:rsidRPr="00FB28A0">
        <w:rPr>
          <w:rFonts w:asciiTheme="majorEastAsia" w:eastAsiaTheme="majorEastAsia" w:hAnsiTheme="majorEastAsia" w:hint="eastAsia"/>
          <w:sz w:val="28"/>
          <w:szCs w:val="28"/>
        </w:rPr>
        <w:t>教学设计合理，对讲授内容</w:t>
      </w:r>
      <w:r w:rsidR="004F10BB" w:rsidRPr="00FB28A0">
        <w:rPr>
          <w:rFonts w:asciiTheme="majorEastAsia" w:eastAsiaTheme="majorEastAsia" w:hAnsiTheme="majorEastAsia" w:hint="eastAsia"/>
          <w:sz w:val="28"/>
          <w:szCs w:val="28"/>
        </w:rPr>
        <w:t>娴熟，板书工整；</w:t>
      </w:r>
      <w:r w:rsidR="00862E34" w:rsidRPr="00FB28A0">
        <w:rPr>
          <w:rFonts w:asciiTheme="majorEastAsia" w:eastAsiaTheme="majorEastAsia" w:hAnsiTheme="majorEastAsia" w:hint="eastAsia"/>
          <w:sz w:val="28"/>
          <w:szCs w:val="28"/>
        </w:rPr>
        <w:t>能合理使用多媒体等教学手段，教学方法科学，启发学生思维。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（四）教学研究与改革</w:t>
      </w:r>
    </w:p>
    <w:p w:rsidR="00C8270A" w:rsidRPr="00FB28A0" w:rsidRDefault="00C8270A" w:rsidP="00FB28A0">
      <w:pPr>
        <w:pStyle w:val="a5"/>
        <w:spacing w:before="0" w:line="360" w:lineRule="auto"/>
        <w:ind w:left="119" w:right="431" w:firstLine="641"/>
        <w:jc w:val="both"/>
        <w:rPr>
          <w:rFonts w:asciiTheme="majorEastAsia" w:eastAsiaTheme="majorEastAsia" w:hAnsiTheme="majorEastAsia" w:cs="楷体_GB2312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按时参加系室组织的教研活动</w:t>
      </w:r>
      <w:r w:rsidR="00387DB7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；</w:t>
      </w:r>
      <w:r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积极进行教学手段、考核方式</w:t>
      </w:r>
      <w:r w:rsidR="00862E34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等</w:t>
      </w:r>
      <w:r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改革</w:t>
      </w:r>
      <w:r w:rsidR="00387DB7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；</w:t>
      </w:r>
      <w:r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积极</w:t>
      </w:r>
      <w:r w:rsidR="009163B3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参与人才培养方案修订</w:t>
      </w:r>
      <w:r w:rsidR="00387DB7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；</w:t>
      </w:r>
      <w:r w:rsidR="00862E34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积极</w:t>
      </w:r>
      <w:r w:rsidR="00387DB7" w:rsidRPr="00FB28A0">
        <w:rPr>
          <w:rFonts w:asciiTheme="majorEastAsia" w:eastAsiaTheme="majorEastAsia" w:hAnsiTheme="majorEastAsia" w:cs="楷体_GB2312" w:hint="eastAsia"/>
          <w:sz w:val="28"/>
          <w:szCs w:val="28"/>
        </w:rPr>
        <w:t>参加课程建设和专业建设；青年教师要积极参加讲课比赛。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（五）课堂管理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善于课堂管理，采用灵活形式认真做好学生考勤，学生出勤率高。教学组织有序，善于启发学生，充分实现教学互动，课堂气氛活跃。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（六）教学效果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能有效调动学生学习的兴趣与积极性，参与教学程度高。不断提升课程育人质量，挖掘课程所蕴含的思想政治教育元素和功能，实现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lastRenderedPageBreak/>
        <w:t>良好的育人效果。</w:t>
      </w:r>
    </w:p>
    <w:p w:rsidR="0056535F" w:rsidRPr="00FB28A0" w:rsidRDefault="00FB28A0" w:rsidP="00FB28A0">
      <w:pPr>
        <w:pStyle w:val="Default"/>
        <w:spacing w:line="360" w:lineRule="auto"/>
        <w:ind w:firstLineChars="200" w:firstLine="560"/>
        <w:rPr>
          <w:sz w:val="28"/>
          <w:szCs w:val="28"/>
        </w:rPr>
      </w:pPr>
      <w:r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为了促进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老师改进教学，提高教学质量，</w:t>
      </w:r>
      <w:r w:rsidR="00B9518B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积极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参与专业建设</w:t>
      </w:r>
      <w:r w:rsidR="00B9518B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和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进行教学研究，请结合以上指标给所负责教学单位（所在教学系</w:t>
      </w:r>
      <w:r w:rsidR="0056535F" w:rsidRPr="00FB28A0">
        <w:rPr>
          <w:rFonts w:asciiTheme="majorEastAsia" w:eastAsiaTheme="majorEastAsia" w:hAnsiTheme="majorEastAsia" w:cs="楷体_GB2312"/>
          <w:color w:val="auto"/>
          <w:sz w:val="28"/>
          <w:szCs w:val="28"/>
        </w:rPr>
        <w:t>/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室）的任课教师总的评价成绩，分优秀（</w:t>
      </w:r>
      <w:r w:rsidR="0056535F" w:rsidRPr="00FB28A0">
        <w:rPr>
          <w:rFonts w:asciiTheme="majorEastAsia" w:eastAsiaTheme="majorEastAsia" w:hAnsiTheme="majorEastAsia" w:cs="楷体_GB2312"/>
          <w:color w:val="auto"/>
          <w:sz w:val="28"/>
          <w:szCs w:val="28"/>
        </w:rPr>
        <w:t>90-</w:t>
      </w:r>
      <w:r w:rsidR="002340C8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100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）、良好（</w:t>
      </w:r>
      <w:r w:rsidR="0056535F" w:rsidRPr="00FB28A0">
        <w:rPr>
          <w:rFonts w:asciiTheme="majorEastAsia" w:eastAsiaTheme="majorEastAsia" w:hAnsiTheme="majorEastAsia" w:cs="楷体_GB2312"/>
          <w:color w:val="auto"/>
          <w:sz w:val="28"/>
          <w:szCs w:val="28"/>
        </w:rPr>
        <w:t>75-89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）、合格（</w:t>
      </w:r>
      <w:r w:rsidR="0056535F" w:rsidRPr="00FB28A0">
        <w:rPr>
          <w:rFonts w:asciiTheme="majorEastAsia" w:eastAsiaTheme="majorEastAsia" w:hAnsiTheme="majorEastAsia" w:cs="楷体_GB2312"/>
          <w:color w:val="auto"/>
          <w:sz w:val="28"/>
          <w:szCs w:val="28"/>
        </w:rPr>
        <w:t>60-74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）、不合格（</w:t>
      </w:r>
      <w:r w:rsidR="0056535F" w:rsidRPr="00FB28A0">
        <w:rPr>
          <w:rFonts w:asciiTheme="majorEastAsia" w:eastAsiaTheme="majorEastAsia" w:hAnsiTheme="majorEastAsia" w:cs="楷体_GB2312"/>
          <w:color w:val="auto"/>
          <w:sz w:val="28"/>
          <w:szCs w:val="28"/>
        </w:rPr>
        <w:t>59</w:t>
      </w:r>
      <w:r w:rsidR="0056535F" w:rsidRPr="00FB28A0">
        <w:rPr>
          <w:rFonts w:asciiTheme="majorEastAsia" w:eastAsiaTheme="majorEastAsia" w:hAnsiTheme="majorEastAsia" w:cs="楷体_GB2312" w:hint="eastAsia"/>
          <w:color w:val="auto"/>
          <w:sz w:val="28"/>
          <w:szCs w:val="28"/>
        </w:rPr>
        <w:t>分及以下</w:t>
      </w:r>
      <w:r w:rsidR="0056535F" w:rsidRPr="00FB28A0">
        <w:rPr>
          <w:rFonts w:hint="eastAsia"/>
          <w:sz w:val="28"/>
          <w:szCs w:val="28"/>
        </w:rPr>
        <w:t>）。</w:t>
      </w:r>
    </w:p>
    <w:p w:rsidR="0056535F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Theme="majorEastAsia" w:eastAsiaTheme="majorEastAsia" w:hAnsiTheme="majorEastAsia" w:cs="楷体_GB2312"/>
          <w:b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b/>
          <w:kern w:val="0"/>
          <w:sz w:val="28"/>
          <w:szCs w:val="28"/>
        </w:rPr>
        <w:t>四、组织与实施</w:t>
      </w:r>
    </w:p>
    <w:p w:rsidR="00E86CFB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b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（一）</w:t>
      </w:r>
      <w:r w:rsidR="00E86CFB" w:rsidRPr="00FB28A0">
        <w:rPr>
          <w:rFonts w:asciiTheme="majorEastAsia" w:eastAsiaTheme="majorEastAsia" w:hAnsiTheme="majorEastAsia" w:hint="eastAsia"/>
          <w:sz w:val="28"/>
          <w:szCs w:val="28"/>
        </w:rPr>
        <w:t>教学系教师教学质量评价结果采用百分制。</w:t>
      </w:r>
    </w:p>
    <w:p w:rsidR="00181C89" w:rsidRPr="00FB28A0" w:rsidRDefault="00E86CFB" w:rsidP="00FB28A0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B28A0">
        <w:rPr>
          <w:rFonts w:asciiTheme="majorEastAsia" w:eastAsiaTheme="majorEastAsia" w:hAnsiTheme="majorEastAsia" w:hint="eastAsia"/>
          <w:sz w:val="28"/>
          <w:szCs w:val="28"/>
        </w:rPr>
        <w:t>（二）</w:t>
      </w:r>
      <w:r w:rsidR="00D2432E" w:rsidRPr="00FB28A0">
        <w:rPr>
          <w:rFonts w:asciiTheme="majorEastAsia" w:eastAsiaTheme="majorEastAsia" w:hAnsiTheme="majorEastAsia" w:hint="eastAsia"/>
          <w:sz w:val="28"/>
          <w:szCs w:val="28"/>
        </w:rPr>
        <w:t>系室于每年度末，根据教学质量评价</w:t>
      </w:r>
      <w:r w:rsidR="00D2432E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指标对</w:t>
      </w:r>
      <w:r w:rsidR="0050600A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本系</w:t>
      </w:r>
      <w:r w:rsidR="00D2432E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所有任课教师的课堂教学质量进行评价。</w:t>
      </w:r>
      <w:r w:rsidR="00C8270A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系室评价由系室主任组织，召开全体成员大会，严格评价要求，</w:t>
      </w:r>
      <w:r w:rsidR="002F7525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对每位教师进行评价，评价时不给自己评价。</w:t>
      </w:r>
    </w:p>
    <w:p w:rsidR="00181C89" w:rsidRPr="00FB28A0" w:rsidRDefault="00181C89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（三）评价计分时，系室每位教师得分去掉</w:t>
      </w:r>
      <w:r w:rsidR="004F10BB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一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个最高分与</w:t>
      </w:r>
      <w:r w:rsidR="004F10BB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一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个最低分，然后</w:t>
      </w:r>
      <w:r w:rsidR="004F10BB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计算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得出平均分；平均分数可保留小数点之后</w:t>
      </w:r>
      <w:r w:rsidRPr="00FB28A0">
        <w:rPr>
          <w:rFonts w:asciiTheme="majorEastAsia" w:eastAsiaTheme="majorEastAsia" w:hAnsiTheme="majorEastAsia" w:cs="楷体_GB2312"/>
          <w:kern w:val="0"/>
          <w:sz w:val="28"/>
          <w:szCs w:val="28"/>
        </w:rPr>
        <w:t xml:space="preserve">3 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位数。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</w:t>
      </w:r>
      <w:r w:rsidR="00D2432E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四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）推选监票人、唱票人、计票人各</w:t>
      </w:r>
      <w:r w:rsidR="00C27E51" w:rsidRPr="00FB28A0">
        <w:rPr>
          <w:rFonts w:asciiTheme="majorEastAsia" w:eastAsiaTheme="majorEastAsia" w:hAnsiTheme="majorEastAsia" w:cs="楷体_GB2312"/>
          <w:kern w:val="0"/>
          <w:sz w:val="28"/>
          <w:szCs w:val="28"/>
        </w:rPr>
        <w:t>1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人，负责系室评价分数计算。计算结果由监票人、唱票人、计票人、系室主任共同签字，</w:t>
      </w:r>
      <w:r w:rsidR="00A1357F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按时</w:t>
      </w:r>
      <w:r w:rsidR="00AF2062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提</w:t>
      </w:r>
      <w:r w:rsidR="00A1357F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交给</w:t>
      </w:r>
      <w:r w:rsidR="00AF2062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学院教学工作办公室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。</w:t>
      </w:r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</w:t>
      </w:r>
      <w:r w:rsidR="00D2432E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五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）系室评价分数按照</w:t>
      </w:r>
      <w:r w:rsidR="00AC67A0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学校规定</w:t>
      </w:r>
      <w:r w:rsidR="004F10BB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所占</w:t>
      </w:r>
      <w:r w:rsidR="00AC67A0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比例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，纳入教师教学质量综合评价分数计算。</w:t>
      </w:r>
      <w:bookmarkStart w:id="0" w:name="_GoBack"/>
      <w:bookmarkEnd w:id="0"/>
    </w:p>
    <w:p w:rsidR="00C827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（</w:t>
      </w:r>
      <w:r w:rsidR="00D2432E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六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）系室评价的原始材料须进行密封，经监票人、唱票人、计票人、系室主任签字后，由学院教学工作办公室负责保存和管理。</w:t>
      </w:r>
    </w:p>
    <w:p w:rsidR="0050600A" w:rsidRPr="00FB28A0" w:rsidRDefault="00C8270A" w:rsidP="00FB28A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楷体_GB2312"/>
          <w:kern w:val="0"/>
          <w:sz w:val="28"/>
          <w:szCs w:val="28"/>
        </w:rPr>
      </w:pP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五、本细则自发布之</w:t>
      </w:r>
      <w:r w:rsidR="009F2DC4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日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起执行，由学院</w:t>
      </w:r>
      <w:r w:rsidR="0048416A"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教授委员会</w:t>
      </w:r>
      <w:r w:rsidRPr="00FB28A0">
        <w:rPr>
          <w:rFonts w:asciiTheme="majorEastAsia" w:eastAsiaTheme="majorEastAsia" w:hAnsiTheme="majorEastAsia" w:cs="楷体_GB2312" w:hint="eastAsia"/>
          <w:kern w:val="0"/>
          <w:sz w:val="28"/>
          <w:szCs w:val="28"/>
        </w:rPr>
        <w:t>负责解释。</w:t>
      </w:r>
    </w:p>
    <w:p w:rsidR="0050600A" w:rsidRPr="00FB28A0" w:rsidRDefault="009163B3" w:rsidP="00FB28A0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FB28A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 w:rsidR="00DD2532" w:rsidRPr="00FB28A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0600A" w:rsidRPr="00FB28A0">
        <w:rPr>
          <w:rFonts w:asciiTheme="majorEastAsia" w:eastAsiaTheme="majorEastAsia" w:hAnsiTheme="majorEastAsia"/>
          <w:sz w:val="28"/>
          <w:szCs w:val="28"/>
        </w:rPr>
        <w:t>二</w:t>
      </w:r>
      <w:r w:rsidR="0050600A" w:rsidRPr="00FB28A0">
        <w:rPr>
          <w:rFonts w:asciiTheme="majorEastAsia" w:eastAsiaTheme="majorEastAsia" w:hAnsiTheme="majorEastAsia" w:hint="eastAsia"/>
          <w:sz w:val="28"/>
          <w:szCs w:val="28"/>
        </w:rPr>
        <w:t>〇</w:t>
      </w:r>
      <w:r w:rsidR="0050600A" w:rsidRPr="00FB28A0">
        <w:rPr>
          <w:rFonts w:asciiTheme="majorEastAsia" w:eastAsiaTheme="majorEastAsia" w:hAnsiTheme="majorEastAsia"/>
          <w:sz w:val="28"/>
          <w:szCs w:val="28"/>
        </w:rPr>
        <w:t>二一年三月</w:t>
      </w:r>
      <w:r w:rsidR="0050600A" w:rsidRPr="00FB28A0">
        <w:rPr>
          <w:rFonts w:asciiTheme="majorEastAsia" w:eastAsiaTheme="majorEastAsia" w:hAnsiTheme="majorEastAsia" w:hint="eastAsia"/>
          <w:sz w:val="28"/>
          <w:szCs w:val="28"/>
        </w:rPr>
        <w:t>二十七日</w:t>
      </w:r>
    </w:p>
    <w:sectPr w:rsidR="0050600A" w:rsidRPr="00FB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AE" w:rsidRDefault="003D04AE" w:rsidP="00A1357F">
      <w:r>
        <w:separator/>
      </w:r>
    </w:p>
  </w:endnote>
  <w:endnote w:type="continuationSeparator" w:id="0">
    <w:p w:rsidR="003D04AE" w:rsidRDefault="003D04AE" w:rsidP="00A1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AE" w:rsidRDefault="003D04AE" w:rsidP="00A1357F">
      <w:r>
        <w:separator/>
      </w:r>
    </w:p>
  </w:footnote>
  <w:footnote w:type="continuationSeparator" w:id="0">
    <w:p w:rsidR="003D04AE" w:rsidRDefault="003D04AE" w:rsidP="00A1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D4"/>
    <w:rsid w:val="00087AF9"/>
    <w:rsid w:val="000A16DC"/>
    <w:rsid w:val="000B216F"/>
    <w:rsid w:val="00175CC9"/>
    <w:rsid w:val="00175FD4"/>
    <w:rsid w:val="00181C89"/>
    <w:rsid w:val="001B03D6"/>
    <w:rsid w:val="001D4CC6"/>
    <w:rsid w:val="002340C8"/>
    <w:rsid w:val="002F7525"/>
    <w:rsid w:val="00387DB7"/>
    <w:rsid w:val="003D04AE"/>
    <w:rsid w:val="0048416A"/>
    <w:rsid w:val="004B28EA"/>
    <w:rsid w:val="004F10BB"/>
    <w:rsid w:val="0050600A"/>
    <w:rsid w:val="00507DC4"/>
    <w:rsid w:val="00510430"/>
    <w:rsid w:val="00537BA2"/>
    <w:rsid w:val="0056535F"/>
    <w:rsid w:val="005C2403"/>
    <w:rsid w:val="006D6E4E"/>
    <w:rsid w:val="0075493A"/>
    <w:rsid w:val="0079163E"/>
    <w:rsid w:val="007D478F"/>
    <w:rsid w:val="00845BBB"/>
    <w:rsid w:val="00862E34"/>
    <w:rsid w:val="008A747C"/>
    <w:rsid w:val="009163B3"/>
    <w:rsid w:val="00934A3E"/>
    <w:rsid w:val="00967DE0"/>
    <w:rsid w:val="009C3637"/>
    <w:rsid w:val="009F2DC4"/>
    <w:rsid w:val="00A1357F"/>
    <w:rsid w:val="00AC67A0"/>
    <w:rsid w:val="00AF2062"/>
    <w:rsid w:val="00B06058"/>
    <w:rsid w:val="00B20636"/>
    <w:rsid w:val="00B36E8B"/>
    <w:rsid w:val="00B9518B"/>
    <w:rsid w:val="00C27E51"/>
    <w:rsid w:val="00C8270A"/>
    <w:rsid w:val="00D2432E"/>
    <w:rsid w:val="00D46DB2"/>
    <w:rsid w:val="00D53234"/>
    <w:rsid w:val="00DD2532"/>
    <w:rsid w:val="00E12F2E"/>
    <w:rsid w:val="00E72E23"/>
    <w:rsid w:val="00E86CFB"/>
    <w:rsid w:val="00F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57F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387DB7"/>
    <w:pPr>
      <w:autoSpaceDE w:val="0"/>
      <w:autoSpaceDN w:val="0"/>
      <w:spacing w:before="2"/>
      <w:ind w:left="117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387DB7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Default">
    <w:name w:val="Default"/>
    <w:rsid w:val="005653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57F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387DB7"/>
    <w:pPr>
      <w:autoSpaceDE w:val="0"/>
      <w:autoSpaceDN w:val="0"/>
      <w:spacing w:before="2"/>
      <w:ind w:left="117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387DB7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Default">
    <w:name w:val="Default"/>
    <w:rsid w:val="005653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27</cp:revision>
  <dcterms:created xsi:type="dcterms:W3CDTF">2021-03-26T06:39:00Z</dcterms:created>
  <dcterms:modified xsi:type="dcterms:W3CDTF">2021-04-07T07:14:00Z</dcterms:modified>
</cp:coreProperties>
</file>